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43" w:rsidRDefault="00F15CA1">
      <w:pPr>
        <w:spacing w:after="0" w:line="459" w:lineRule="auto"/>
        <w:ind w:left="7320" w:right="0" w:hanging="46"/>
        <w:jc w:val="left"/>
      </w:pPr>
      <w:proofErr w:type="gramStart"/>
      <w:r w:rsidRPr="00A675A0">
        <w:rPr>
          <w:sz w:val="28"/>
        </w:rPr>
        <w:t>Утверждена</w:t>
      </w:r>
      <w:proofErr w:type="gramEnd"/>
      <w:r w:rsidRPr="00A675A0">
        <w:rPr>
          <w:sz w:val="28"/>
        </w:rPr>
        <w:t xml:space="preserve"> приказом</w:t>
      </w:r>
      <w:r w:rsidRPr="00736537">
        <w:rPr>
          <w:sz w:val="28"/>
          <w:highlight w:val="yellow"/>
        </w:rPr>
        <w:t xml:space="preserve">  </w:t>
      </w:r>
      <w:r w:rsidR="00A675A0">
        <w:rPr>
          <w:sz w:val="28"/>
        </w:rPr>
        <w:t>от 11.05.2022г.   № 41</w:t>
      </w:r>
      <w:r>
        <w:rPr>
          <w:sz w:val="28"/>
        </w:rPr>
        <w:t xml:space="preserve"> </w:t>
      </w:r>
    </w:p>
    <w:p w:rsidR="00DB2A43" w:rsidRDefault="00F15CA1">
      <w:pPr>
        <w:spacing w:after="22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B2A43" w:rsidRDefault="00DB2A43" w:rsidP="00736537">
      <w:pPr>
        <w:spacing w:after="126" w:line="259" w:lineRule="auto"/>
        <w:ind w:left="70" w:right="0" w:firstLine="0"/>
        <w:jc w:val="center"/>
      </w:pPr>
    </w:p>
    <w:p w:rsidR="00DB2A43" w:rsidRDefault="00F15CA1" w:rsidP="00736537">
      <w:pPr>
        <w:spacing w:after="90" w:line="259" w:lineRule="auto"/>
        <w:ind w:left="11" w:right="8"/>
        <w:jc w:val="center"/>
      </w:pPr>
      <w:r>
        <w:rPr>
          <w:b/>
          <w:sz w:val="32"/>
        </w:rPr>
        <w:t>ДОЛЖНОСТНАЯ ИНСТРУКЦИЯ</w:t>
      </w:r>
    </w:p>
    <w:p w:rsidR="00DB2A43" w:rsidRDefault="00F15CA1" w:rsidP="00736537">
      <w:pPr>
        <w:spacing w:after="90" w:line="259" w:lineRule="auto"/>
        <w:ind w:left="11" w:right="0"/>
        <w:jc w:val="center"/>
      </w:pPr>
      <w:r>
        <w:rPr>
          <w:b/>
          <w:sz w:val="32"/>
        </w:rPr>
        <w:t>РУКОВОДИТЕЛЯ</w:t>
      </w:r>
    </w:p>
    <w:p w:rsidR="00DB2A43" w:rsidRDefault="00F15CA1" w:rsidP="00736537">
      <w:pPr>
        <w:spacing w:after="0" w:line="318" w:lineRule="auto"/>
        <w:ind w:left="1843" w:right="542" w:hanging="1944"/>
        <w:jc w:val="center"/>
      </w:pPr>
      <w:r>
        <w:rPr>
          <w:b/>
          <w:sz w:val="32"/>
        </w:rPr>
        <w:t>Центра  об</w:t>
      </w:r>
      <w:r w:rsidR="00736537">
        <w:rPr>
          <w:b/>
          <w:sz w:val="32"/>
        </w:rPr>
        <w:t xml:space="preserve">разования естественно-научной и </w:t>
      </w:r>
      <w:proofErr w:type="gramStart"/>
      <w:r w:rsidR="00736537">
        <w:rPr>
          <w:b/>
          <w:sz w:val="32"/>
        </w:rPr>
        <w:t>технологической</w:t>
      </w:r>
      <w:proofErr w:type="gramEnd"/>
      <w:r w:rsidR="00736537">
        <w:rPr>
          <w:b/>
          <w:sz w:val="32"/>
        </w:rPr>
        <w:t xml:space="preserve"> </w:t>
      </w:r>
      <w:r>
        <w:rPr>
          <w:b/>
          <w:sz w:val="32"/>
        </w:rPr>
        <w:t>направленностей «Точка Роста».</w:t>
      </w:r>
    </w:p>
    <w:p w:rsidR="00DB2A43" w:rsidRDefault="00F15CA1">
      <w:pPr>
        <w:spacing w:after="24" w:line="259" w:lineRule="auto"/>
        <w:ind w:left="0" w:right="13" w:firstLine="0"/>
        <w:jc w:val="center"/>
      </w:pPr>
      <w:r>
        <w:t xml:space="preserve"> </w:t>
      </w:r>
    </w:p>
    <w:p w:rsidR="00DB2A43" w:rsidRPr="00A675A0" w:rsidRDefault="00F15CA1">
      <w:pPr>
        <w:spacing w:after="60" w:line="259" w:lineRule="auto"/>
        <w:ind w:left="0" w:right="0" w:firstLine="0"/>
        <w:jc w:val="left"/>
        <w:rPr>
          <w:sz w:val="28"/>
          <w:szCs w:val="28"/>
        </w:rPr>
      </w:pPr>
      <w:r>
        <w:rPr>
          <w:b/>
        </w:rPr>
        <w:t xml:space="preserve"> </w:t>
      </w:r>
    </w:p>
    <w:p w:rsidR="00DB2A43" w:rsidRPr="00A675A0" w:rsidRDefault="00F15CA1">
      <w:pPr>
        <w:pStyle w:val="1"/>
        <w:spacing w:after="16"/>
        <w:ind w:left="199" w:hanging="214"/>
        <w:rPr>
          <w:sz w:val="28"/>
          <w:szCs w:val="28"/>
        </w:rPr>
      </w:pPr>
      <w:r w:rsidRPr="00A675A0">
        <w:rPr>
          <w:sz w:val="28"/>
          <w:szCs w:val="28"/>
        </w:rPr>
        <w:t>Общие</w:t>
      </w:r>
      <w:r w:rsidRPr="00A675A0">
        <w:rPr>
          <w:b w:val="0"/>
          <w:sz w:val="28"/>
          <w:szCs w:val="28"/>
        </w:rPr>
        <w:t xml:space="preserve"> </w:t>
      </w:r>
      <w:r w:rsidRPr="00A675A0">
        <w:rPr>
          <w:sz w:val="28"/>
          <w:szCs w:val="28"/>
        </w:rPr>
        <w:t xml:space="preserve">положения </w:t>
      </w:r>
    </w:p>
    <w:p w:rsidR="00DB2A43" w:rsidRPr="00A675A0" w:rsidRDefault="00F15CA1">
      <w:pPr>
        <w:spacing w:after="58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b/>
          <w:sz w:val="28"/>
          <w:szCs w:val="28"/>
        </w:rPr>
        <w:t xml:space="preserve"> </w:t>
      </w:r>
    </w:p>
    <w:p w:rsidR="00DB2A43" w:rsidRPr="00A675A0" w:rsidRDefault="00F15CA1">
      <w:pPr>
        <w:numPr>
          <w:ilvl w:val="0"/>
          <w:numId w:val="1"/>
        </w:numPr>
        <w:ind w:right="2"/>
        <w:rPr>
          <w:sz w:val="28"/>
          <w:szCs w:val="28"/>
        </w:rPr>
      </w:pPr>
      <w:proofErr w:type="gramStart"/>
      <w:r w:rsidRPr="00A675A0">
        <w:rPr>
          <w:sz w:val="28"/>
          <w:szCs w:val="28"/>
        </w:rPr>
        <w:t xml:space="preserve">Руководитель Центра  образования естественно-научной и технологической направленностей «Точка Роста» назначается на должность и освобождается от нее приказом директора Учреждения. </w:t>
      </w:r>
      <w:proofErr w:type="gramEnd"/>
    </w:p>
    <w:p w:rsidR="00DB2A43" w:rsidRPr="00A675A0" w:rsidRDefault="00F15CA1">
      <w:pPr>
        <w:numPr>
          <w:ilvl w:val="0"/>
          <w:numId w:val="1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На должность руководителя Центра  образования </w:t>
      </w:r>
      <w:proofErr w:type="gramStart"/>
      <w:r w:rsidRPr="00A675A0">
        <w:rPr>
          <w:sz w:val="28"/>
          <w:szCs w:val="28"/>
        </w:rPr>
        <w:t>естественно-научной</w:t>
      </w:r>
      <w:proofErr w:type="gramEnd"/>
      <w:r w:rsidRPr="00A675A0">
        <w:rPr>
          <w:sz w:val="28"/>
          <w:szCs w:val="28"/>
        </w:rPr>
        <w:t xml:space="preserve"> и технологической направленностей «Точка Роста» назначается лицо, имеющее высшее или среднее специальное педагогическое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Учреждения. </w:t>
      </w:r>
    </w:p>
    <w:p w:rsidR="00DB2A43" w:rsidRPr="00A675A0" w:rsidRDefault="00F15CA1">
      <w:pPr>
        <w:numPr>
          <w:ilvl w:val="0"/>
          <w:numId w:val="1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Руководитель Центра  образования </w:t>
      </w:r>
      <w:proofErr w:type="gramStart"/>
      <w:r w:rsidRPr="00A675A0">
        <w:rPr>
          <w:sz w:val="28"/>
          <w:szCs w:val="28"/>
        </w:rPr>
        <w:t>естественно-научной</w:t>
      </w:r>
      <w:proofErr w:type="gramEnd"/>
      <w:r w:rsidRPr="00A675A0">
        <w:rPr>
          <w:sz w:val="28"/>
          <w:szCs w:val="28"/>
        </w:rPr>
        <w:t xml:space="preserve"> и технологической направленностей «Точка Роста» </w:t>
      </w:r>
      <w:r w:rsidRPr="00A675A0">
        <w:rPr>
          <w:b/>
          <w:sz w:val="28"/>
          <w:szCs w:val="28"/>
        </w:rPr>
        <w:t>должен</w:t>
      </w:r>
      <w:r w:rsidRPr="00A675A0">
        <w:rPr>
          <w:sz w:val="28"/>
          <w:szCs w:val="28"/>
        </w:rPr>
        <w:t xml:space="preserve"> </w:t>
      </w:r>
      <w:r w:rsidRPr="00A675A0">
        <w:rPr>
          <w:b/>
          <w:sz w:val="28"/>
          <w:szCs w:val="28"/>
        </w:rPr>
        <w:t xml:space="preserve">знать: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Конституцию Российской Федерации.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Конвенцию о правах ребенка.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Педагогику, педагогическую психологию, достижения современной </w:t>
      </w:r>
      <w:proofErr w:type="spellStart"/>
      <w:r w:rsidRPr="00A675A0">
        <w:rPr>
          <w:sz w:val="28"/>
          <w:szCs w:val="28"/>
        </w:rPr>
        <w:t>психологопедагогической</w:t>
      </w:r>
      <w:proofErr w:type="spellEnd"/>
      <w:r w:rsidRPr="00A675A0">
        <w:rPr>
          <w:sz w:val="28"/>
          <w:szCs w:val="28"/>
        </w:rPr>
        <w:t xml:space="preserve"> науки и практики.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Основы физиологии, гигиены.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Теорию и методы управления образовательными системами. 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Основы экологии, экономики, права, социологии.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Организацию финансово-хозяйственной деятельности учреждения. 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lastRenderedPageBreak/>
        <w:t xml:space="preserve">Административное, трудовое и хозяйственное законодательство. </w:t>
      </w:r>
    </w:p>
    <w:p w:rsidR="00DB2A43" w:rsidRPr="00A675A0" w:rsidRDefault="00F15CA1">
      <w:pPr>
        <w:numPr>
          <w:ilvl w:val="1"/>
          <w:numId w:val="1"/>
        </w:numPr>
        <w:ind w:right="2" w:hanging="540"/>
        <w:rPr>
          <w:sz w:val="28"/>
          <w:szCs w:val="28"/>
        </w:rPr>
      </w:pPr>
      <w:r w:rsidRPr="00A675A0">
        <w:rPr>
          <w:sz w:val="28"/>
          <w:szCs w:val="28"/>
        </w:rPr>
        <w:t xml:space="preserve">Правила и нормы охраны труда, техники безопасности и противопожарной защиты. </w:t>
      </w:r>
    </w:p>
    <w:p w:rsidR="00DB2A43" w:rsidRPr="00A675A0" w:rsidRDefault="00F15CA1">
      <w:pPr>
        <w:numPr>
          <w:ilvl w:val="1"/>
          <w:numId w:val="1"/>
        </w:numPr>
        <w:spacing w:after="40"/>
        <w:ind w:right="2" w:hanging="540"/>
        <w:rPr>
          <w:sz w:val="28"/>
          <w:szCs w:val="28"/>
        </w:rPr>
      </w:pPr>
      <w:proofErr w:type="gramStart"/>
      <w:r w:rsidRPr="00A675A0">
        <w:rPr>
          <w:sz w:val="28"/>
          <w:szCs w:val="28"/>
        </w:rPr>
        <w:t>Распоряжение Министерства просвещения Российской Федерации от 17 декабря 2019 года № Р-133 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</w:t>
      </w:r>
      <w:proofErr w:type="gramEnd"/>
      <w:r w:rsidRPr="00A675A0">
        <w:rPr>
          <w:sz w:val="28"/>
          <w:szCs w:val="28"/>
        </w:rPr>
        <w:t xml:space="preserve"> проекта «Современная школа» национального проекта «Образование». </w:t>
      </w:r>
    </w:p>
    <w:p w:rsidR="00DB2A43" w:rsidRPr="00A675A0" w:rsidRDefault="00F15CA1">
      <w:pPr>
        <w:numPr>
          <w:ilvl w:val="0"/>
          <w:numId w:val="1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Руководитель </w:t>
      </w:r>
      <w:r w:rsidRPr="00A675A0">
        <w:rPr>
          <w:sz w:val="28"/>
          <w:szCs w:val="28"/>
        </w:rPr>
        <w:tab/>
        <w:t xml:space="preserve">Центра </w:t>
      </w:r>
      <w:r w:rsidRPr="00A675A0">
        <w:rPr>
          <w:sz w:val="28"/>
          <w:szCs w:val="28"/>
        </w:rPr>
        <w:tab/>
        <w:t xml:space="preserve"> </w:t>
      </w:r>
      <w:r w:rsidRPr="00A675A0">
        <w:rPr>
          <w:sz w:val="28"/>
          <w:szCs w:val="28"/>
        </w:rPr>
        <w:tab/>
        <w:t xml:space="preserve">образования </w:t>
      </w:r>
      <w:r w:rsidRPr="00A675A0">
        <w:rPr>
          <w:sz w:val="28"/>
          <w:szCs w:val="28"/>
        </w:rPr>
        <w:tab/>
        <w:t xml:space="preserve">естественно-научной </w:t>
      </w:r>
      <w:r w:rsidRPr="00A675A0">
        <w:rPr>
          <w:sz w:val="28"/>
          <w:szCs w:val="28"/>
        </w:rPr>
        <w:tab/>
        <w:t xml:space="preserve">и </w:t>
      </w:r>
      <w:r w:rsidRPr="00A675A0">
        <w:rPr>
          <w:sz w:val="28"/>
          <w:szCs w:val="28"/>
        </w:rPr>
        <w:tab/>
      </w:r>
      <w:proofErr w:type="gramStart"/>
      <w:r w:rsidRPr="00A675A0">
        <w:rPr>
          <w:sz w:val="28"/>
          <w:szCs w:val="28"/>
        </w:rPr>
        <w:t>технологической</w:t>
      </w:r>
      <w:proofErr w:type="gramEnd"/>
      <w:r w:rsidRPr="00A675A0">
        <w:rPr>
          <w:sz w:val="28"/>
          <w:szCs w:val="28"/>
        </w:rPr>
        <w:t xml:space="preserve"> направленностей «Точка Роста» подчиняется непосредственно директору Учреждения. </w:t>
      </w:r>
    </w:p>
    <w:p w:rsidR="00DB2A43" w:rsidRPr="00A675A0" w:rsidRDefault="00F15CA1">
      <w:pPr>
        <w:numPr>
          <w:ilvl w:val="0"/>
          <w:numId w:val="1"/>
        </w:numPr>
        <w:spacing w:after="3" w:line="313" w:lineRule="auto"/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На время отсутствия руководителя Центра  образования </w:t>
      </w:r>
      <w:proofErr w:type="gramStart"/>
      <w:r w:rsidRPr="00A675A0">
        <w:rPr>
          <w:sz w:val="28"/>
          <w:szCs w:val="28"/>
        </w:rPr>
        <w:t>естественно-научной</w:t>
      </w:r>
      <w:proofErr w:type="gramEnd"/>
      <w:r w:rsidRPr="00A675A0">
        <w:rPr>
          <w:sz w:val="28"/>
          <w:szCs w:val="28"/>
        </w:rPr>
        <w:t xml:space="preserve"> и технологической направленностей «Точка Роста» 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6. Руководитель в своей деятельности руководствуется: </w:t>
      </w:r>
    </w:p>
    <w:p w:rsidR="00DB2A43" w:rsidRPr="00A675A0" w:rsidRDefault="00736537">
      <w:pPr>
        <w:numPr>
          <w:ilvl w:val="0"/>
          <w:numId w:val="2"/>
        </w:numPr>
        <w:ind w:right="2" w:hanging="260"/>
        <w:rPr>
          <w:sz w:val="28"/>
          <w:szCs w:val="28"/>
        </w:rPr>
      </w:pPr>
      <w:r w:rsidRPr="00A675A0">
        <w:rPr>
          <w:sz w:val="28"/>
          <w:szCs w:val="28"/>
        </w:rPr>
        <w:t>Уставом МБОУ «С</w:t>
      </w:r>
      <w:r w:rsidR="00F15CA1" w:rsidRPr="00A675A0">
        <w:rPr>
          <w:sz w:val="28"/>
          <w:szCs w:val="28"/>
        </w:rPr>
        <w:t>ОШ</w:t>
      </w:r>
      <w:r w:rsidRPr="00A675A0">
        <w:rPr>
          <w:sz w:val="28"/>
          <w:szCs w:val="28"/>
        </w:rPr>
        <w:t xml:space="preserve"> а. Кызыл-Октябрь</w:t>
      </w:r>
      <w:r w:rsidR="00F15CA1" w:rsidRPr="00A675A0">
        <w:rPr>
          <w:sz w:val="28"/>
          <w:szCs w:val="28"/>
        </w:rPr>
        <w:t xml:space="preserve">»; </w:t>
      </w:r>
    </w:p>
    <w:p w:rsidR="00DB2A43" w:rsidRPr="00A675A0" w:rsidRDefault="00F15CA1">
      <w:pPr>
        <w:numPr>
          <w:ilvl w:val="0"/>
          <w:numId w:val="2"/>
        </w:numPr>
        <w:ind w:right="2" w:hanging="260"/>
        <w:rPr>
          <w:sz w:val="28"/>
          <w:szCs w:val="28"/>
        </w:rPr>
      </w:pPr>
      <w:r w:rsidRPr="00A675A0">
        <w:rPr>
          <w:sz w:val="28"/>
          <w:szCs w:val="28"/>
        </w:rPr>
        <w:t xml:space="preserve">Положением о деятельности Центра  образования </w:t>
      </w:r>
      <w:proofErr w:type="gramStart"/>
      <w:r w:rsidRPr="00A675A0">
        <w:rPr>
          <w:sz w:val="28"/>
          <w:szCs w:val="28"/>
        </w:rPr>
        <w:t>естественно-научной</w:t>
      </w:r>
      <w:proofErr w:type="gramEnd"/>
      <w:r w:rsidRPr="00A675A0">
        <w:rPr>
          <w:sz w:val="28"/>
          <w:szCs w:val="28"/>
        </w:rPr>
        <w:t xml:space="preserve"> и технологической направленностей «Точка Роста» при </w:t>
      </w:r>
      <w:r w:rsidR="00736537" w:rsidRPr="00A675A0">
        <w:rPr>
          <w:sz w:val="28"/>
          <w:szCs w:val="28"/>
        </w:rPr>
        <w:t>МБОУ «СОШ а. Кызыл-Октябрь»;</w:t>
      </w:r>
    </w:p>
    <w:p w:rsidR="00DB2A43" w:rsidRPr="00A675A0" w:rsidRDefault="00F15CA1">
      <w:pPr>
        <w:numPr>
          <w:ilvl w:val="0"/>
          <w:numId w:val="2"/>
        </w:numPr>
        <w:ind w:right="2" w:hanging="260"/>
        <w:rPr>
          <w:sz w:val="28"/>
          <w:szCs w:val="28"/>
        </w:rPr>
      </w:pPr>
      <w:r w:rsidRPr="00A675A0">
        <w:rPr>
          <w:sz w:val="28"/>
          <w:szCs w:val="28"/>
        </w:rPr>
        <w:t xml:space="preserve">настоящей должностной инструкцией; 4) Трудовым договором и др. нормативными документами школы. </w:t>
      </w:r>
    </w:p>
    <w:p w:rsidR="00DB2A43" w:rsidRPr="00A675A0" w:rsidRDefault="00F15CA1">
      <w:pPr>
        <w:spacing w:after="66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pStyle w:val="1"/>
        <w:ind w:left="292" w:hanging="307"/>
        <w:rPr>
          <w:sz w:val="28"/>
          <w:szCs w:val="28"/>
        </w:rPr>
      </w:pPr>
      <w:r w:rsidRPr="00A675A0">
        <w:rPr>
          <w:sz w:val="28"/>
          <w:szCs w:val="28"/>
        </w:rPr>
        <w:t>Должностные</w:t>
      </w:r>
      <w:r w:rsidRPr="00A675A0">
        <w:rPr>
          <w:b w:val="0"/>
          <w:sz w:val="28"/>
          <w:szCs w:val="28"/>
        </w:rPr>
        <w:t xml:space="preserve"> </w:t>
      </w:r>
      <w:r w:rsidRPr="00A675A0">
        <w:rPr>
          <w:sz w:val="28"/>
          <w:szCs w:val="28"/>
        </w:rPr>
        <w:t xml:space="preserve">обязанности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Руководитель центра  образования естественно-научной и </w:t>
      </w:r>
      <w:proofErr w:type="gramStart"/>
      <w:r w:rsidRPr="00A675A0">
        <w:rPr>
          <w:sz w:val="28"/>
          <w:szCs w:val="28"/>
        </w:rPr>
        <w:t>технологической</w:t>
      </w:r>
      <w:proofErr w:type="gramEnd"/>
      <w:r w:rsidRPr="00A675A0">
        <w:rPr>
          <w:sz w:val="28"/>
          <w:szCs w:val="28"/>
        </w:rPr>
        <w:t xml:space="preserve"> направленностей «Точка Роста»: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Руководит деятельностью центра  образования </w:t>
      </w:r>
      <w:proofErr w:type="gramStart"/>
      <w:r w:rsidRPr="00A675A0">
        <w:rPr>
          <w:sz w:val="28"/>
          <w:szCs w:val="28"/>
        </w:rPr>
        <w:t>естественно-научной</w:t>
      </w:r>
      <w:proofErr w:type="gramEnd"/>
      <w:r w:rsidRPr="00A675A0">
        <w:rPr>
          <w:sz w:val="28"/>
          <w:szCs w:val="28"/>
        </w:rPr>
        <w:t xml:space="preserve"> и технологической направленностей «Точка Роста».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lastRenderedPageBreak/>
        <w:t xml:space="preserve">Организует образовательный процесс и внеурочную деятельность </w:t>
      </w:r>
      <w:proofErr w:type="gramStart"/>
      <w:r w:rsidRPr="00A675A0">
        <w:rPr>
          <w:sz w:val="28"/>
          <w:szCs w:val="28"/>
        </w:rPr>
        <w:t>обучающихся</w:t>
      </w:r>
      <w:proofErr w:type="gramEnd"/>
      <w:r w:rsidRPr="00A675A0">
        <w:rPr>
          <w:sz w:val="28"/>
          <w:szCs w:val="28"/>
        </w:rPr>
        <w:t xml:space="preserve"> в Центре «Точка роста».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>Обеспечивает выполнение учебных планов, общеобразовательных и программ</w:t>
      </w:r>
      <w:proofErr w:type="gramStart"/>
      <w:r w:rsidRPr="00A675A0">
        <w:rPr>
          <w:sz w:val="28"/>
          <w:szCs w:val="28"/>
        </w:rPr>
        <w:t xml:space="preserve"> .</w:t>
      </w:r>
      <w:proofErr w:type="gramEnd"/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Принимает меры по методическому обеспечению учебно-воспитательного процесса.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Организует заключение договоров с заинтересованными предприятиями, учреждениями и организациями по подготовке кадров.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Обеспечивает комплектование Центра «Точка роста» обучающимися (воспитанниками). 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Создает необходимые социально-бытовые условия обучающимся (воспитанникам) и работникам учреждения.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Принимает меры по сохранению контингента обучающихся (воспитанников).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Вносит предложения руководству учреждения по подбору и расстановке кадров. </w:t>
      </w:r>
    </w:p>
    <w:p w:rsidR="00DB2A43" w:rsidRPr="00A675A0" w:rsidRDefault="00F15CA1">
      <w:pPr>
        <w:numPr>
          <w:ilvl w:val="0"/>
          <w:numId w:val="3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 11. Ведет отчетность по работе Центра.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>12. Освещает работу Центра для общественности на сайте школы, социальных сетях, СМИ и т.д</w:t>
      </w:r>
      <w:proofErr w:type="gramStart"/>
      <w:r w:rsidRPr="00A675A0">
        <w:rPr>
          <w:sz w:val="28"/>
          <w:szCs w:val="28"/>
        </w:rPr>
        <w:t xml:space="preserve">.. </w:t>
      </w:r>
      <w:proofErr w:type="gramEnd"/>
    </w:p>
    <w:p w:rsidR="00DB2A43" w:rsidRPr="00A675A0" w:rsidRDefault="00F15CA1">
      <w:pPr>
        <w:spacing w:after="54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pStyle w:val="1"/>
        <w:ind w:left="386" w:hanging="401"/>
        <w:rPr>
          <w:sz w:val="28"/>
          <w:szCs w:val="28"/>
        </w:rPr>
      </w:pPr>
      <w:r w:rsidRPr="00A675A0">
        <w:rPr>
          <w:sz w:val="28"/>
          <w:szCs w:val="28"/>
        </w:rPr>
        <w:t xml:space="preserve">Права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Руководитель центра  образования естественно-научной и </w:t>
      </w:r>
      <w:proofErr w:type="gramStart"/>
      <w:r w:rsidRPr="00A675A0">
        <w:rPr>
          <w:sz w:val="28"/>
          <w:szCs w:val="28"/>
        </w:rPr>
        <w:t>технологическо</w:t>
      </w:r>
      <w:r w:rsidR="00736537" w:rsidRPr="00A675A0">
        <w:rPr>
          <w:sz w:val="28"/>
          <w:szCs w:val="28"/>
        </w:rPr>
        <w:t>й</w:t>
      </w:r>
      <w:proofErr w:type="gramEnd"/>
      <w:r w:rsidR="00736537" w:rsidRPr="00A675A0">
        <w:rPr>
          <w:sz w:val="28"/>
          <w:szCs w:val="28"/>
        </w:rPr>
        <w:t xml:space="preserve"> направленностей «Точка Роста» </w:t>
      </w:r>
      <w:r w:rsidRPr="00A675A0">
        <w:rPr>
          <w:sz w:val="28"/>
          <w:szCs w:val="28"/>
        </w:rPr>
        <w:t xml:space="preserve"> </w:t>
      </w:r>
      <w:r w:rsidRPr="00A675A0">
        <w:rPr>
          <w:b/>
          <w:sz w:val="28"/>
          <w:szCs w:val="28"/>
        </w:rPr>
        <w:t>вправе:</w:t>
      </w:r>
      <w:r w:rsidRPr="00A675A0">
        <w:rPr>
          <w:sz w:val="28"/>
          <w:szCs w:val="28"/>
        </w:rPr>
        <w:t xml:space="preserve">  </w:t>
      </w:r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Знакомиться с проектами решений руководства учреждения, касающихся деятельности подразделения. </w:t>
      </w:r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Участвовать в обсуждении вопросов, касающихся исполняемых им должностных обязанностей. </w:t>
      </w:r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Вносить на рассмотрение руководства Учреждения предложения по улучшению деятельности структурного подразделения. </w:t>
      </w:r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Осуществлять взаимодействие с сотрудниками всей организации. </w:t>
      </w:r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proofErr w:type="gramStart"/>
      <w:r w:rsidRPr="00A675A0">
        <w:rPr>
          <w:sz w:val="28"/>
          <w:szCs w:val="28"/>
        </w:rPr>
        <w:t xml:space="preserve"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 </w:t>
      </w:r>
      <w:proofErr w:type="gramEnd"/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Подписывать и визировать документы в пределах своей компетенции. </w:t>
      </w:r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lastRenderedPageBreak/>
        <w:t xml:space="preserve">Вносить предложения о поощрении отличившихся работников, наложении взысканий на нарушителей производственной и трудовой дисциплины. </w:t>
      </w:r>
    </w:p>
    <w:p w:rsidR="00DB2A43" w:rsidRPr="00A675A0" w:rsidRDefault="00F15CA1">
      <w:pPr>
        <w:numPr>
          <w:ilvl w:val="0"/>
          <w:numId w:val="4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Требовать от руководства Учреждения оказания содействия в исполнении своих должностных обязанностей и прав. </w:t>
      </w:r>
    </w:p>
    <w:p w:rsidR="00DB2A43" w:rsidRPr="00A675A0" w:rsidRDefault="00F15CA1">
      <w:pPr>
        <w:spacing w:after="63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pStyle w:val="1"/>
        <w:ind w:left="371" w:hanging="386"/>
        <w:rPr>
          <w:sz w:val="28"/>
          <w:szCs w:val="28"/>
        </w:rPr>
      </w:pPr>
      <w:r w:rsidRPr="00A675A0">
        <w:rPr>
          <w:sz w:val="28"/>
          <w:szCs w:val="28"/>
        </w:rPr>
        <w:t xml:space="preserve">Ответственность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Руководитель центра  образования естественно-научной и </w:t>
      </w:r>
      <w:proofErr w:type="gramStart"/>
      <w:r w:rsidRPr="00A675A0">
        <w:rPr>
          <w:sz w:val="28"/>
          <w:szCs w:val="28"/>
        </w:rPr>
        <w:t>технологической</w:t>
      </w:r>
      <w:proofErr w:type="gramEnd"/>
      <w:r w:rsidRPr="00A675A0">
        <w:rPr>
          <w:sz w:val="28"/>
          <w:szCs w:val="28"/>
        </w:rPr>
        <w:t xml:space="preserve"> направленностей «Точка Роста» </w:t>
      </w:r>
      <w:r w:rsidRPr="00A675A0">
        <w:rPr>
          <w:b/>
          <w:sz w:val="28"/>
          <w:szCs w:val="28"/>
        </w:rPr>
        <w:t>несет</w:t>
      </w:r>
      <w:r w:rsidRPr="00A675A0">
        <w:rPr>
          <w:sz w:val="28"/>
          <w:szCs w:val="28"/>
        </w:rPr>
        <w:t xml:space="preserve"> </w:t>
      </w:r>
      <w:r w:rsidRPr="00A675A0">
        <w:rPr>
          <w:b/>
          <w:sz w:val="28"/>
          <w:szCs w:val="28"/>
        </w:rPr>
        <w:t xml:space="preserve">ответственность: </w:t>
      </w:r>
    </w:p>
    <w:p w:rsidR="00DB2A43" w:rsidRPr="00A675A0" w:rsidRDefault="00F15CA1">
      <w:pPr>
        <w:numPr>
          <w:ilvl w:val="0"/>
          <w:numId w:val="5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 </w:t>
      </w:r>
    </w:p>
    <w:p w:rsidR="00DB2A43" w:rsidRPr="00A675A0" w:rsidRDefault="00F15CA1">
      <w:pPr>
        <w:numPr>
          <w:ilvl w:val="0"/>
          <w:numId w:val="5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DB2A43" w:rsidRPr="00A675A0" w:rsidRDefault="00F15CA1">
      <w:pPr>
        <w:numPr>
          <w:ilvl w:val="0"/>
          <w:numId w:val="5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>За причинение материального ущерба - в пределах, определенных действующим трудо</w:t>
      </w:r>
      <w:bookmarkStart w:id="0" w:name="_GoBack"/>
      <w:bookmarkEnd w:id="0"/>
      <w:r w:rsidRPr="00A675A0">
        <w:rPr>
          <w:sz w:val="28"/>
          <w:szCs w:val="28"/>
        </w:rPr>
        <w:t xml:space="preserve">вым и гражданским законодательством Российской Федерации. </w:t>
      </w:r>
    </w:p>
    <w:p w:rsidR="00DB2A43" w:rsidRPr="00A675A0" w:rsidRDefault="00F15CA1">
      <w:pPr>
        <w:numPr>
          <w:ilvl w:val="0"/>
          <w:numId w:val="6"/>
        </w:numPr>
        <w:ind w:right="2" w:hanging="240"/>
        <w:rPr>
          <w:sz w:val="28"/>
          <w:szCs w:val="28"/>
        </w:rPr>
      </w:pPr>
      <w:r w:rsidRPr="00A675A0">
        <w:rPr>
          <w:sz w:val="28"/>
          <w:szCs w:val="28"/>
        </w:rPr>
        <w:t xml:space="preserve">Заключительные положения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Должностная инструкция изготавливается в двух идентичных экземплярах и утверждается руководителем Учреждения.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lastRenderedPageBreak/>
        <w:t xml:space="preserve">Ознакомление работника с настоящей должностной инструкцией осуществляется при приеме на работу (до подписания трудового договора).  </w:t>
      </w:r>
    </w:p>
    <w:p w:rsidR="00DB2A43" w:rsidRPr="00A675A0" w:rsidRDefault="00F15CA1">
      <w:pPr>
        <w:numPr>
          <w:ilvl w:val="1"/>
          <w:numId w:val="6"/>
        </w:numPr>
        <w:ind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DB2A43" w:rsidRPr="00A675A0" w:rsidRDefault="00F15CA1">
      <w:pPr>
        <w:spacing w:after="63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С Должностной инструкцией ознакомился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 _______________       ___________________________ 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      (подпись)              (инициалы, расшифровка подписи) </w:t>
      </w:r>
    </w:p>
    <w:p w:rsidR="00DB2A43" w:rsidRPr="00A675A0" w:rsidRDefault="00F15CA1">
      <w:pPr>
        <w:spacing w:after="63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«___» ________________ 20 __ года </w:t>
      </w:r>
    </w:p>
    <w:p w:rsidR="00DB2A43" w:rsidRPr="00A675A0" w:rsidRDefault="00F15CA1">
      <w:pPr>
        <w:spacing w:after="64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spacing w:after="126"/>
        <w:ind w:left="-5" w:right="2622"/>
        <w:rPr>
          <w:sz w:val="28"/>
          <w:szCs w:val="28"/>
        </w:rPr>
      </w:pPr>
      <w:r w:rsidRPr="00A675A0">
        <w:rPr>
          <w:sz w:val="28"/>
          <w:szCs w:val="28"/>
        </w:rPr>
        <w:t xml:space="preserve">Экземпляр данной должностной инструкции получил _______________       ___________________________  </w:t>
      </w:r>
    </w:p>
    <w:p w:rsidR="00DB2A43" w:rsidRPr="00A675A0" w:rsidRDefault="00F15CA1">
      <w:pPr>
        <w:spacing w:after="85"/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      (подпись)              (инициалы, расшифровка подписи) </w:t>
      </w:r>
    </w:p>
    <w:p w:rsidR="00DB2A43" w:rsidRPr="00A675A0" w:rsidRDefault="00F15CA1">
      <w:pPr>
        <w:spacing w:after="62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Pr="00A675A0" w:rsidRDefault="00F15CA1">
      <w:pPr>
        <w:ind w:left="-5" w:right="2"/>
        <w:rPr>
          <w:sz w:val="28"/>
          <w:szCs w:val="28"/>
        </w:rPr>
      </w:pPr>
      <w:r w:rsidRPr="00A675A0">
        <w:rPr>
          <w:sz w:val="28"/>
          <w:szCs w:val="28"/>
        </w:rPr>
        <w:t xml:space="preserve"> «___» ________________ 20 __ года </w:t>
      </w:r>
    </w:p>
    <w:p w:rsidR="00DB2A43" w:rsidRPr="00A675A0" w:rsidRDefault="00F15CA1">
      <w:pPr>
        <w:spacing w:after="19" w:line="259" w:lineRule="auto"/>
        <w:ind w:left="0" w:right="0" w:firstLine="0"/>
        <w:jc w:val="left"/>
        <w:rPr>
          <w:sz w:val="28"/>
          <w:szCs w:val="28"/>
        </w:rPr>
      </w:pPr>
      <w:r w:rsidRPr="00A675A0">
        <w:rPr>
          <w:sz w:val="28"/>
          <w:szCs w:val="28"/>
        </w:rPr>
        <w:t xml:space="preserve"> </w:t>
      </w:r>
    </w:p>
    <w:p w:rsidR="00DB2A43" w:rsidRDefault="00F15CA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DB2A43" w:rsidRDefault="00F15CA1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B2A43">
      <w:pgSz w:w="11906" w:h="16838"/>
      <w:pgMar w:top="857" w:right="633" w:bottom="1362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6C8"/>
    <w:multiLevelType w:val="hybridMultilevel"/>
    <w:tmpl w:val="FFFFFFFF"/>
    <w:lvl w:ilvl="0" w:tplc="6B5E893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87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ADA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05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2E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8DF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0F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ED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AE1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FD0BF8"/>
    <w:multiLevelType w:val="hybridMultilevel"/>
    <w:tmpl w:val="FFFFFFFF"/>
    <w:lvl w:ilvl="0" w:tplc="9B069D0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AA6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81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25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47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C8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80B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AC3B7D"/>
    <w:multiLevelType w:val="hybridMultilevel"/>
    <w:tmpl w:val="FFFFFFFF"/>
    <w:lvl w:ilvl="0" w:tplc="E7CE8FFE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3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63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48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C7B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A0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2E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661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3F725D"/>
    <w:multiLevelType w:val="hybridMultilevel"/>
    <w:tmpl w:val="FFFFFFFF"/>
    <w:lvl w:ilvl="0" w:tplc="2F0C69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4ED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C0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45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66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E56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6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6EE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24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C84138"/>
    <w:multiLevelType w:val="multilevel"/>
    <w:tmpl w:val="FFFFFFFF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A94DE8"/>
    <w:multiLevelType w:val="hybridMultilevel"/>
    <w:tmpl w:val="FFFFFFFF"/>
    <w:lvl w:ilvl="0" w:tplc="F55680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C1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67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9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CE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49A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0E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EA6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67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572FA5"/>
    <w:multiLevelType w:val="multilevel"/>
    <w:tmpl w:val="FFFFFFFF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43"/>
    <w:rsid w:val="002B4076"/>
    <w:rsid w:val="00736537"/>
    <w:rsid w:val="00A675A0"/>
    <w:rsid w:val="00DB2A43"/>
    <w:rsid w:val="00F1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11" w:lineRule="auto"/>
      <w:ind w:left="10" w:right="175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5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11" w:lineRule="auto"/>
      <w:ind w:left="10" w:right="175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5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Аджиев</dc:creator>
  <cp:keywords/>
  <dc:description/>
  <cp:lastModifiedBy>Алина</cp:lastModifiedBy>
  <cp:revision>4</cp:revision>
  <cp:lastPrinted>2022-12-01T08:40:00Z</cp:lastPrinted>
  <dcterms:created xsi:type="dcterms:W3CDTF">2022-12-01T07:39:00Z</dcterms:created>
  <dcterms:modified xsi:type="dcterms:W3CDTF">2022-12-01T08:41:00Z</dcterms:modified>
</cp:coreProperties>
</file>