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48" w:rsidRPr="006C58BB" w:rsidRDefault="009E7548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Cs w:val="0"/>
          <w:color w:val="212529"/>
          <w:sz w:val="28"/>
          <w:szCs w:val="28"/>
        </w:rPr>
      </w:pPr>
    </w:p>
    <w:p w:rsidR="00573C55" w:rsidRPr="006C58BB" w:rsidRDefault="00573C55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Cs w:val="0"/>
          <w:color w:val="212529"/>
          <w:sz w:val="28"/>
          <w:szCs w:val="28"/>
        </w:rPr>
      </w:pPr>
      <w:r w:rsidRPr="006C58BB">
        <w:rPr>
          <w:b/>
          <w:noProof/>
          <w:color w:val="212529"/>
          <w:sz w:val="28"/>
          <w:szCs w:val="28"/>
        </w:rPr>
        <w:drawing>
          <wp:inline distT="0" distB="0" distL="0" distR="0">
            <wp:extent cx="6912940" cy="5476875"/>
            <wp:effectExtent l="19050" t="0" r="22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804" cy="548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48" w:rsidRPr="006C58BB" w:rsidRDefault="009E7548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Cs w:val="0"/>
          <w:color w:val="212529"/>
          <w:sz w:val="28"/>
          <w:szCs w:val="28"/>
        </w:rPr>
      </w:pPr>
    </w:p>
    <w:p w:rsidR="009E7548" w:rsidRPr="006C58BB" w:rsidRDefault="009E7548" w:rsidP="00573C55">
      <w:pPr>
        <w:pStyle w:val="a3"/>
        <w:shd w:val="clear" w:color="auto" w:fill="F4F4F4"/>
        <w:spacing w:before="90" w:beforeAutospacing="0" w:after="90" w:afterAutospacing="0"/>
        <w:rPr>
          <w:rStyle w:val="a4"/>
          <w:bCs w:val="0"/>
          <w:color w:val="212529"/>
          <w:sz w:val="28"/>
          <w:szCs w:val="28"/>
        </w:rPr>
      </w:pP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6C58BB">
        <w:rPr>
          <w:rStyle w:val="a4"/>
          <w:bCs w:val="0"/>
          <w:color w:val="212529"/>
          <w:sz w:val="28"/>
          <w:szCs w:val="28"/>
        </w:rPr>
        <w:t>Аннотация к рабочей программе 3 класс УМК «Школа России»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6C58BB">
        <w:rPr>
          <w:rStyle w:val="a4"/>
          <w:bCs w:val="0"/>
          <w:color w:val="212529"/>
          <w:sz w:val="28"/>
          <w:szCs w:val="28"/>
        </w:rPr>
        <w:t>Русский язык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 xml:space="preserve">Рабочая программа по русскому языку для 3 класса разработана на основе Примерной программы начального общего образования по русскому языку, соответствующей Федеральному государственному образовательному стандарту (ФГОС) и авторской программы авторов В.П. </w:t>
      </w:r>
      <w:proofErr w:type="spellStart"/>
      <w:r w:rsidRPr="006C58BB">
        <w:rPr>
          <w:color w:val="212529"/>
          <w:sz w:val="28"/>
          <w:szCs w:val="28"/>
        </w:rPr>
        <w:t>Канакиной</w:t>
      </w:r>
      <w:proofErr w:type="spellEnd"/>
      <w:r w:rsidRPr="006C58BB">
        <w:rPr>
          <w:color w:val="212529"/>
          <w:sz w:val="28"/>
          <w:szCs w:val="28"/>
        </w:rPr>
        <w:t xml:space="preserve"> и В.Г. Горецкого, УМК «Школа России».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rStyle w:val="a4"/>
          <w:b w:val="0"/>
          <w:bCs w:val="0"/>
          <w:color w:val="212529"/>
          <w:sz w:val="28"/>
          <w:szCs w:val="28"/>
        </w:rPr>
        <w:t>Целями</w:t>
      </w:r>
      <w:r w:rsidRPr="006C58BB">
        <w:rPr>
          <w:color w:val="212529"/>
          <w:sz w:val="28"/>
          <w:szCs w:val="28"/>
        </w:rPr>
        <w:t> изучения предмета «Русский язык» в начальной школе являются: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 xml:space="preserve">- ознакомление учащихся с основными положениями науки о языке и формирование на этой основе </w:t>
      </w:r>
      <w:proofErr w:type="spellStart"/>
      <w:r w:rsidRPr="006C58BB">
        <w:rPr>
          <w:color w:val="212529"/>
          <w:sz w:val="28"/>
          <w:szCs w:val="28"/>
        </w:rPr>
        <w:t>знаково</w:t>
      </w:r>
      <w:proofErr w:type="spellEnd"/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-символического восприятия и логического мышления учащихся;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 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Реализация</w:t>
      </w:r>
      <w:r w:rsidRPr="006C58BB">
        <w:rPr>
          <w:rStyle w:val="a4"/>
          <w:b w:val="0"/>
          <w:bCs w:val="0"/>
          <w:color w:val="212529"/>
          <w:sz w:val="28"/>
          <w:szCs w:val="28"/>
        </w:rPr>
        <w:t> цели</w:t>
      </w:r>
      <w:r w:rsidRPr="006C58BB">
        <w:rPr>
          <w:color w:val="212529"/>
          <w:sz w:val="28"/>
          <w:szCs w:val="28"/>
        </w:rPr>
        <w:t> рабочей программы осуществляется в процессе выполнения следующих задач: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- формирование первоначальных представлений о единстве и многообразии языкового и культурного пространства России, о языке на основе национального самосознания;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 - развитие диалогической и монологической устной и письменной речи; - развитие коммуникативных умений;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 - развитие нравственных и эстетических чувств;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- развитие способностей к творческой деятельности. Программа определяет ряд практических задач, решение которых обеспечит достижение основных целей изучения предмета: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 xml:space="preserve"> -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6C58BB">
        <w:rPr>
          <w:color w:val="212529"/>
          <w:sz w:val="28"/>
          <w:szCs w:val="28"/>
        </w:rPr>
        <w:t>морфемике</w:t>
      </w:r>
      <w:proofErr w:type="spellEnd"/>
      <w:r w:rsidRPr="006C58BB">
        <w:rPr>
          <w:color w:val="212529"/>
          <w:sz w:val="28"/>
          <w:szCs w:val="28"/>
        </w:rPr>
        <w:t xml:space="preserve"> (состав слова), морфологии и синтаксисе;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lastRenderedPageBreak/>
        <w:t> - формирование навыков культуры речи во всех еѐ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C58BB">
        <w:rPr>
          <w:color w:val="212529"/>
          <w:sz w:val="28"/>
          <w:szCs w:val="28"/>
        </w:rPr>
        <w:t> Программа соответствует ФГОС. Уровень – базовый. Рабочая программа по русскому языку во 3 классе рассчитана на 136 учебных часов (4часа в неделю).</w:t>
      </w: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60CDD" w:rsidRPr="006C58BB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B37AF" w:rsidRPr="006C58BB" w:rsidRDefault="00DB37AF" w:rsidP="00DB37AF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 Федерального государственного образовательного стандарта начального обще</w:t>
      </w: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г</w:t>
      </w: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 </w:t>
      </w: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предмета «Русский язык» в начальной школе являются: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ориентирована на работу по учебному пособию: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Русский язык. 3 класс. Учебник для образовательных учреждений -  </w:t>
      </w:r>
      <w:proofErr w:type="spellStart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В.П.Канакина</w:t>
      </w:r>
      <w:proofErr w:type="spellEnd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В.Г.Горецкий. – М.: Просвещение, 2012.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реализацию средствами предмета «Русский язык» основных </w:t>
      </w:r>
      <w:r w:rsidRPr="006C5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 </w:t>
      </w: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области «Филология»:</w:t>
      </w:r>
    </w:p>
    <w:p w:rsidR="00DB37AF" w:rsidRPr="006C58BB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B37AF" w:rsidRPr="006C58BB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диалогической и монологической устной и письменной речи;</w:t>
      </w:r>
    </w:p>
    <w:p w:rsidR="00DB37AF" w:rsidRPr="006C58BB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умений;</w:t>
      </w:r>
    </w:p>
    <w:p w:rsidR="00DB37AF" w:rsidRPr="006C58BB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нравственных и эстетических чувств;</w:t>
      </w:r>
    </w:p>
    <w:p w:rsidR="00DB37AF" w:rsidRPr="006C58BB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к творческой деятельности.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ряд практических задач, решение которых обеспечивает достижение основных целей изучения предмета:    </w:t>
      </w:r>
    </w:p>
    <w:p w:rsidR="00DB37AF" w:rsidRPr="006C58BB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B37AF" w:rsidRPr="006C58BB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морфемике</w:t>
      </w:r>
      <w:proofErr w:type="spellEnd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(состав слова), морфологии и синтаксисе;</w:t>
      </w:r>
    </w:p>
    <w:p w:rsidR="00DB37AF" w:rsidRPr="006C58BB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 </w:t>
      </w:r>
    </w:p>
    <w:p w:rsidR="00DB37AF" w:rsidRPr="006C58BB" w:rsidRDefault="00DB37AF" w:rsidP="00DB37A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познавательного  интереса  к языку, стремления совершенствовать свою речь.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Систематический курс русского языка представлен  следующими содержательными линиями:</w:t>
      </w:r>
    </w:p>
    <w:p w:rsidR="00DB37AF" w:rsidRPr="006C58BB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грамматика (морфология и синтаксис);</w:t>
      </w:r>
    </w:p>
    <w:p w:rsidR="00DB37AF" w:rsidRPr="006C58BB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орфография и пунктуация;</w:t>
      </w:r>
    </w:p>
    <w:p w:rsidR="00DB37AF" w:rsidRPr="006C58BB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курса имеет концентрическое строение, предусматривающее изучение одних и тех же разделов и тем в каждом классе.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говорения, чтения и письма.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</w:t>
      </w:r>
    </w:p>
    <w:p w:rsidR="00DB37AF" w:rsidRPr="006C58BB" w:rsidRDefault="00DB37AF" w:rsidP="00DB37AF">
      <w:pPr>
        <w:shd w:val="clear" w:color="auto" w:fill="FFFFFF"/>
        <w:spacing w:after="0"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DB37AF" w:rsidRPr="006C58BB" w:rsidRDefault="00DB37AF" w:rsidP="00DB3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3 классе центральное место отводится формированию грамматических понятий 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</w:t>
      </w:r>
      <w:proofErr w:type="gramStart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C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риставка, суффикс, окончание и др.).</w:t>
      </w:r>
    </w:p>
    <w:p w:rsidR="00E11651" w:rsidRPr="006C58BB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3B7B44" w:rsidRPr="006C58BB" w:rsidRDefault="003B7B44" w:rsidP="00A1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8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3B7B44" w:rsidRPr="006C58BB" w:rsidRDefault="003B7B44" w:rsidP="00BF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C58B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предмету   </w:t>
      </w:r>
      <w:r w:rsidRPr="006C5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3B7B44" w:rsidRPr="006C58BB" w:rsidRDefault="00E2438D" w:rsidP="00BF3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У</w:t>
      </w:r>
      <w:r w:rsidR="003B7B44" w:rsidRPr="006C58BB">
        <w:rPr>
          <w:rFonts w:ascii="Times New Roman" w:hAnsi="Times New Roman" w:cs="Times New Roman"/>
          <w:sz w:val="28"/>
          <w:szCs w:val="28"/>
        </w:rPr>
        <w:t xml:space="preserve">чебник – </w:t>
      </w:r>
      <w:proofErr w:type="spellStart"/>
      <w:r w:rsidR="003B7B44" w:rsidRPr="006C58BB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3B7B44" w:rsidRPr="006C58BB">
        <w:rPr>
          <w:rFonts w:ascii="Times New Roman" w:hAnsi="Times New Roman" w:cs="Times New Roman"/>
          <w:sz w:val="28"/>
          <w:szCs w:val="28"/>
        </w:rPr>
        <w:t xml:space="preserve"> В. П., Горецкий В. Г. «Русский язык»  3 «В» класс</w:t>
      </w:r>
    </w:p>
    <w:p w:rsidR="003B7B44" w:rsidRPr="006C58BB" w:rsidRDefault="00E2438D" w:rsidP="00BF3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Из расчёта 4 часа</w:t>
      </w:r>
      <w:r w:rsidR="003B7B44" w:rsidRPr="006C58BB">
        <w:rPr>
          <w:rFonts w:ascii="Times New Roman" w:hAnsi="Times New Roman" w:cs="Times New Roman"/>
          <w:sz w:val="28"/>
          <w:szCs w:val="28"/>
        </w:rPr>
        <w:t xml:space="preserve"> в неделю, 136 часов в год.</w:t>
      </w:r>
    </w:p>
    <w:p w:rsidR="003B7B44" w:rsidRPr="006C58BB" w:rsidRDefault="003B7B44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670"/>
        <w:gridCol w:w="972"/>
        <w:gridCol w:w="1557"/>
        <w:gridCol w:w="4923"/>
        <w:gridCol w:w="2470"/>
        <w:gridCol w:w="62"/>
        <w:gridCol w:w="1955"/>
        <w:gridCol w:w="27"/>
        <w:gridCol w:w="54"/>
        <w:gridCol w:w="8"/>
        <w:gridCol w:w="19"/>
        <w:gridCol w:w="8"/>
        <w:gridCol w:w="1455"/>
        <w:gridCol w:w="159"/>
        <w:gridCol w:w="10"/>
        <w:gridCol w:w="9"/>
        <w:gridCol w:w="40"/>
        <w:gridCol w:w="16"/>
        <w:gridCol w:w="7"/>
        <w:gridCol w:w="6"/>
        <w:gridCol w:w="12"/>
        <w:gridCol w:w="17"/>
        <w:gridCol w:w="8"/>
        <w:gridCol w:w="7"/>
        <w:gridCol w:w="8"/>
        <w:gridCol w:w="7"/>
        <w:gridCol w:w="8"/>
        <w:gridCol w:w="10"/>
        <w:gridCol w:w="6"/>
        <w:gridCol w:w="6"/>
        <w:gridCol w:w="8"/>
        <w:gridCol w:w="10"/>
        <w:gridCol w:w="16"/>
        <w:gridCol w:w="1468"/>
      </w:tblGrid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Личностные и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результаты обучения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содержания </w:t>
            </w:r>
          </w:p>
        </w:tc>
        <w:tc>
          <w:tcPr>
            <w:tcW w:w="1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Виды и формы контроля</w:t>
            </w:r>
          </w:p>
        </w:tc>
      </w:tr>
      <w:tr w:rsidR="003E018E" w:rsidRPr="006C58BB" w:rsidTr="00281505">
        <w:trPr>
          <w:trHeight w:val="1"/>
        </w:trPr>
        <w:tc>
          <w:tcPr>
            <w:tcW w:w="10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Язык и речь (2 ч)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речь. Виды речи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Работать по учебнику, пользуясь условными обозначениями. Распознавать виды речи. 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Оценивать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свои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результатов.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Уметь договариваться и приходить к общему решению. Развивать устную речь.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Делать выводы о значении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виды речи; развивать устную речь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C869D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Виды речи</w:t>
            </w:r>
          </w:p>
        </w:tc>
        <w:tc>
          <w:tcPr>
            <w:tcW w:w="171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Наш язык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язык и речь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Умение слушать и понимать речь </w:t>
            </w:r>
            <w:proofErr w:type="spellStart"/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других</w:t>
            </w:r>
            <w:proofErr w:type="gramStart"/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азвивать</w:t>
            </w:r>
            <w:proofErr w:type="spellEnd"/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устную речь.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язык и речь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зык и речь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вопросам. Упражнение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10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Текст. Предложение. Словосочетание (10 ч)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B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текстов (повествование, описание, рассуждение)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Редактировать текст. Определять тип текста.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Умение слушать и понимать речь других.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различать текст и предложение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екст и предложение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группу предложения и группу слов, оформлять предложение на письме.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высказывать своё предположение на основе работы с материалом учебника.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Обнаруживать и формулировать учебную проблему совместно с учителем.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отличать предложения от группы слов; выделять части текста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асти текста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предложений по цели высказывания (повествовательные, вопросительные,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побудительные)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виды предложения по цели высказывания (повествовательные, вопросительные, побудительные)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высказывать своё предположение на основе работы с материалом учебника.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Обнаруживать и формулировать учебную проблему совместно с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учителем.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классифицировать предложения по цели высказывания; правильно произносить предложения по цели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редложения по цели высказывания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вопросам.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с обращением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выделять обращение в предложении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Сотрудничество с учителем и сверстниками.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предложения с обращением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редложения с обращением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составлять те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едложения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едложения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основу и второстепенные члены предложения.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высказывать своё предположение на основе работы с материалом учебника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Умение слушать и понимать речь других.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Установление учащимися связи между целью учебной деятельности 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находить в предложении главные и второстепенные члены предложения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лавные и второстепенные члены предложения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вопросам. 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Простое и сложное предложени</w:t>
            </w:r>
            <w:r w:rsidR="00866318"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простое и сложное  предложения. Уметь устанавливать связь в предложении.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  <w:p w:rsidR="003F236C" w:rsidRPr="006C58BB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Умение слушать и понимать речь других.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определять предложение простое или сложное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ростое и сложное предложение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Устанавливать при помощи смысловых вопросов связь между словами в словосочетании и предложении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Сотрудничество с учителем и сверстниками.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выделять в предложении словосочетания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ловосочетания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вопросам.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«Предложение»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Выявить уровень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навыков правописания, умение оформлять предложения, писать слова без пропусков букв, обозначать твёрдые и мягкие согласные, разделительный мягкий знак.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качества и уровня усвоения материала, оценка результатов работы.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Умение слушать и понимать речь других.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Выявить уровень навыков правописания</w:t>
            </w:r>
            <w:proofErr w:type="gramStart"/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приобретенных за два года обучения, умений оформлять 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предложения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</w:t>
            </w:r>
            <w:r w:rsidR="00C869D0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формление предложения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3E018E" w:rsidRPr="006C58BB" w:rsidTr="00281505">
        <w:trPr>
          <w:trHeight w:val="225"/>
        </w:trPr>
        <w:tc>
          <w:tcPr>
            <w:tcW w:w="126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Слово в языке и речи (15 ч)</w:t>
            </w:r>
          </w:p>
        </w:tc>
        <w:tc>
          <w:tcPr>
            <w:tcW w:w="1741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8E" w:rsidRPr="006C58BB" w:rsidTr="00281505">
        <w:trPr>
          <w:trHeight w:val="30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Лексическое значение слова. Однозначные и многозначные слова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П.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лексическое значение слов. Различать прямое и переносное значение слов.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. Самостоятельно предполагать, какая дополнительная информация будет нужна для изучения незнакомого материала.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однозначные и многозначные слова, слова в прямом и переносном значении; работать с толковым словарем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днозначные и многозначные слова, слова в прямом и переносном значении</w:t>
            </w:r>
          </w:p>
        </w:tc>
        <w:tc>
          <w:tcPr>
            <w:tcW w:w="1741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Синонимы и антонимы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Распознавать синонимы и антонимы, подбирать к слову синонимы или антонимы.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Планировать свои действия, выполнять действия по намеченному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плану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процесс и результат своей деятельности.</w:t>
            </w:r>
          </w:p>
          <w:p w:rsidR="003F236C" w:rsidRPr="006C58BB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Волевая </w:t>
            </w:r>
            <w:proofErr w:type="spellStart"/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распознавать синонимы и антонимы; работать со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словами синонимов и антонимов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инонимы и антонимы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Омонимы. Слово и словосочетание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Распознавать омонимы, объяснять их лексическое значение.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свои действия, выполнять действия по намеченному плану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процесс и результат своей деятельности.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омонимы; работать со словарем омонимов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монимы;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Фразеологизмы.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Находить в тексте и в предложении фразеологизмы, объяснять их значение.  Отличать фразеологизм от неустойчивого словосочетания. 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Планировать свои действия, выполнять действия по намеченному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плану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процесс и результат своей деятельности.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находить в предложении фразеологизмы, отличать фразеологизмы от неустойчивых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словосочетаний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разеологизмы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6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текст с целью выделения слов,  выражающих авторское отношение, а также олицетворений, сравнений в авторском тексте. Выполнять задания по алгоритму памятки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F236C" w:rsidRPr="006C58BB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передавать содержание текста по вопросам; развивать орфографическую зоркость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C869D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Передача содержания текста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Части речи. Имя существительное. Имя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прилагательное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изученные части речи на основе информации, заключённой в таблице, приобретённого опыта.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Способность к мобилизации сил и энергии, к волевому усилию, к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преодолению трудностей.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распознавать части речи; развивать устную речь.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распознавать одушевленные и неодушевленные, нарицательные и собственные имена существительные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асти речи, одушевленные и неодушевленные; 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нарицательные и собственные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вопросам.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Распознавать   глаголы, приводить примеры слов данной  части  речи.   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определять  и формулировать цель деятельности на уроке с помощью учителя.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глаголы; определять число глаголов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исло глаголов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имя числительное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Распознавать имя числительное по значению и по вопросам </w:t>
            </w:r>
            <w:r w:rsidRPr="006C58BB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>(сколь</w:t>
            </w:r>
            <w:r w:rsidRPr="006C58B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ко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?</w:t>
            </w:r>
            <w:r w:rsidRPr="006C58BB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>к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>оторый?),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объяснять значение имён числительных в речи.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определять  и формулировать цель деятельности на уроке с помощью учителя.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Научиться распознавать имя числительное; употреблять их в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ислительное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материала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Однокоренные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однокоренные слова и слова-синонимы, однокоренные слова и слова с омонимичными корнями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Р. Способность к мобилизации сил и энергии, к волевому усилию, к преодолению трудностей.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находить однокоренные слова, выделять в них корень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днокоренные слова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Звуки 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буквы. Гласные звуки. Согласные звуки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Обсуждать алгоритм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орфографических действий при выборе буквы для обозначения безударного гласного звука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подбирать несколько проверочных слов с данной орфограммой, объяснять правильность написания слова. Писать слова с непроверяемой буквой безударного гласного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распознавать ударные и безударные гласные звуки; различать понятие звук и буква. Распознавать парные и непарные по твердости-мягкости и глухости-звонкости согласные звуки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дарные и 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безударные гласные звуки; звук и буква.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Звонкие и глухие согласные звуки. Разделительный мягкий знак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Обсуждать алгоритм орфографических действий при выборе буквы для обозначения парного по глухости-звонкости согласного звука на конце слова и перед согласным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подбирать несколько проверочных слов с данной орфограммой, объяснять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 написания слова.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распознавать парные звонкие и глухие согласные звуки; правильно писать слова с парными согласными, с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разделительным мягким знаком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</w:t>
            </w:r>
            <w:r w:rsidR="00C869D0" w:rsidRPr="006C58BB">
              <w:rPr>
                <w:rFonts w:ascii="Times New Roman" w:hAnsi="Times New Roman" w:cs="Times New Roman"/>
                <w:sz w:val="28"/>
                <w:szCs w:val="28"/>
              </w:rPr>
              <w:t>онкие и глухие согласные звуки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и закрепление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«Слово в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языке и речи»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 и   сохранять  в   памяти учебную задачу урока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Участвовать в диалоге, общей беседе, совместной деятельности,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Обобщить знания по теме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«Слово в языке и речи»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качества и уровня усвоения материала – оценка деятельности.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Умение слушать и понимать речь других.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Проверить навыки грамотного письма, умения находить в предложениях главные члены, определять части речи, находить однокоренные слова. Выделять в них корень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E5135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Проект «Рассказ о слове»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 и   сохранять  в   памяти учебную задачу урока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Участвовать в диалоге, общей беседе, совместной деятельности,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учитывать разные мнения и интересы и высказывать своё мнение, свою позицию.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Анализировать ошибки, допущенные в диктанте, работать над этими ошибками.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Подбирать текстовую информацию; выделять из большого количества информации главное и представлять свой проект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Текстовая </w:t>
            </w:r>
            <w:r w:rsidR="00C869D0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B7B44" w:rsidRPr="006C58BB" w:rsidTr="00281505">
        <w:trPr>
          <w:trHeight w:val="1"/>
        </w:trPr>
        <w:tc>
          <w:tcPr>
            <w:tcW w:w="16018" w:type="dxa"/>
            <w:gridSpan w:val="3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B44" w:rsidRPr="006C58BB" w:rsidRDefault="003B7B44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Состав слова (12 ч)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корень?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найти корень в слове?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Различать    однокоренные    слова, группировать   однокоренные   слова (с общим корнем), выделять в них   корень,   подбирать   примеры однокоренных слов.  Осуществлять последовательность действий при выделении в слове корня.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распознавать однокоренные слова и группировать их; различать однокоренные слова и синонимы; работать со словарем однокоренных слов; выделять все части слова; работать с памяткой «Как разобрать слово по составу»</w:t>
            </w:r>
          </w:p>
        </w:tc>
        <w:tc>
          <w:tcPr>
            <w:tcW w:w="203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днокоренные слова памятка «Как разобрать слово по составу»</w:t>
            </w:r>
          </w:p>
        </w:tc>
        <w:tc>
          <w:tcPr>
            <w:tcW w:w="1709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Применение знаний на практике</w:t>
            </w:r>
          </w:p>
        </w:tc>
        <w:tc>
          <w:tcPr>
            <w:tcW w:w="1614" w:type="dxa"/>
            <w:gridSpan w:val="1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вопросам.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сложные слова, находить в них корни.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F236C" w:rsidRPr="006C58BB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Научиться определять сложные слова; находить корень в сложных словах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ложные слова</w:t>
            </w:r>
          </w:p>
        </w:tc>
        <w:tc>
          <w:tcPr>
            <w:tcW w:w="16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окончание? Как найти в слове окончание?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Наблюдать над ролью окончания в слове (образовывать форму слова, связывать слова в словосочетании и предложении). Формулировать определение окончания, выделять окончание в слове, осознавать значимость окончания в слове.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Различать однокоренные слова и формы одного и того же слова.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Овладевать способами решения учебной задачи, выбирать один из них, адекватно воспринимать оценку своей деятельности </w:t>
            </w:r>
            <w:r w:rsidR="00DB37AF"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22.10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учителем и 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находить окончание; понаблюдают за ролью окончания в предложении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кончание; роль окончания в предложении</w:t>
            </w:r>
          </w:p>
        </w:tc>
        <w:tc>
          <w:tcPr>
            <w:tcW w:w="16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Открытие новых знаний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B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приставка? Как найти в слове приставку? Значение приставок.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Осознавать признаки приставки как части слова. Формулировать определение приставки. Наблюдение над правописанием приставок. Образовывать слова с помощью приставок. Находить и выделять в слове приставку, обосновывать правильность её выделения в слове.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Овладевать способами решения учебной задачи, выбирать один из них, адекватно воспринимать оценку своей деятельности учителем 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умения выделять приставки в словах; образовывать с помощью приставок новые слова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Приставки, образование новых слов.</w:t>
            </w: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 суффикс? Как найти в слове суффикс?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Осознавать признаки суффикса как части слова.  Формулировать определение суффикса. Наблюдать над ролью суффикса в слове. Осуществлять последовательность действий при выделении в слове суффикса.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 с помощью суффиксов образовывать новые слова; разбирать слова по составу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бразование новых слов с помощью суффиксов; разбирать слова по составу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новых знаний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 выделять в слове суффикс,    обосновывать   правильность его выделения в слове.  Объяснять значение суффикса в слове. Образовывать слова с помощью суффиксов.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разбирать слова по составу; объяснять значение суффиксов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азбирать слова по составу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Сочинение по картине А. А. Рылова «В голубом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просторе»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Рассматривать   картину,  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 своё  отношение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  картине, анализировать содержание, составлять   (под   руководством   учителя) по картине описательный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текст.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составлять текст на заданную тему, соблюдать структуру текста,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текста  на заданную тему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основа слова?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знаний о составе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в словах основу слова.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F236C" w:rsidRPr="006C58BB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разбирать слова по составу; выделять основу в словах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разбор слов по составу; выделение  основы в словах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«Состав слова»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качества и уровня усвоения материала – оценка деятельности.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Умение слушать и понимать речь других.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16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Обобщение знаний о составе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 однокоренные слова и   синонимы,   однокоренные  слова и слова с омонимичными корнями, однокоренные слова и формы одного и того же слова. Анализировать модели состава слова и подбирать слова по этим моделям.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8B1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Передача содержания текста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«Семья слов»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Научатся подбирать текстовую информацию; выделять из большого количества информации главное и представлять свой 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Подбор текстовой  информации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</w:p>
        </w:tc>
      </w:tr>
      <w:tr w:rsidR="003E018E" w:rsidRPr="006C58BB" w:rsidTr="00281505">
        <w:trPr>
          <w:trHeight w:val="1"/>
        </w:trPr>
        <w:tc>
          <w:tcPr>
            <w:tcW w:w="1270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Правописание частей слова (25 ч)</w:t>
            </w:r>
          </w:p>
        </w:tc>
        <w:tc>
          <w:tcPr>
            <w:tcW w:w="3315" w:type="dxa"/>
            <w:gridSpan w:val="2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 каких значимых частях слова есть орфограммы?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Определять  наличие  в  слове  изученных и изучаемых орфограмм. Находить и отмечать в словах орфограммы в значимых частях слова.   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находить орфограммы в слове</w:t>
            </w:r>
          </w:p>
        </w:tc>
        <w:tc>
          <w:tcPr>
            <w:tcW w:w="2045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рфограммы в слове</w:t>
            </w:r>
          </w:p>
        </w:tc>
        <w:tc>
          <w:tcPr>
            <w:tcW w:w="1717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на практике </w:t>
            </w:r>
          </w:p>
        </w:tc>
        <w:tc>
          <w:tcPr>
            <w:tcW w:w="1598" w:type="dxa"/>
            <w:gridSpan w:val="16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ние слов с безударными гласными в корне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Обсуждать алгоритм действий для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решения орфографической задачи на правило обозначения буквой безударного гласного звука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использовать алгоритм в практической деятельности. Подбирать несколько проверочных слов с заданной орфограммой. Объяснять, доказывать правильность написания слова с орфограммой на правило обозначения буквой безударного гласного звука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подбирать проверочные слова для слов с безударными гласными в корне; творчески мыслить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роверочные 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для слов с безударными гласными в корне</w:t>
            </w:r>
          </w:p>
        </w:tc>
        <w:tc>
          <w:tcPr>
            <w:tcW w:w="17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Применение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на практике</w:t>
            </w:r>
          </w:p>
        </w:tc>
        <w:tc>
          <w:tcPr>
            <w:tcW w:w="159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по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слов с безударны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 гласными в корне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Объяснять, доказывать правильность написания слова с орфограммой на правило  обозначения  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буквой   безударного   гласного   звука   в  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корне слова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 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Научатся различать парные звонкие и глухие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согласные; подбирать проверочные слова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арные звонкие и глухие согласные; 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подбирать проверочные слова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слов с глухими и звонкими согласными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орфографической задачи на  правило  обозначения  буквой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парного    по    глухости-звонкости согласного звука  и  использовать алгоритм в практической деятельности. Подбирать несколько проверочных слов с заданной орфо</w:t>
            </w:r>
            <w:r w:rsidRPr="006C58B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граммой.   Объяснять,  доказывать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правильность  написания  слова  с орфограммой   на   правило   обозначения буквой парного по глухости-звонкости согласного звука.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различать парные звонкие и глухие согласные; подбирать проверочные слова для слов с глухими и звонкими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арные звонкие и глухие согласные; подбирать проверочные слова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6C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слов с глухими и звонкими согласными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Понимать  и   сохранять  в   памяти учебную задачу урока. Осознавать опознавательный признак    орфограммы    на    правило обозначения буквой непроизносимого согласного звука. Обсуждать алгоритм   действий   для   решения орфографической задачи  обозначения    буквой    непроизносимого согласного  звука   и   использовать алгоритм в практической деятельности.   Находить  в  словах орфограмму   непроизносимого   согласного звука. 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действия по намеченному плану, оценивать  свои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достижения, определять трудности, осознавать причины успеха и неуспеха.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различать парные звонкие и глухие согласные; подбирать проверочные слова для слов с глухими и звонкими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48D6" w:rsidRPr="006C58BB">
              <w:rPr>
                <w:rFonts w:ascii="Times New Roman" w:hAnsi="Times New Roman" w:cs="Times New Roman"/>
                <w:sz w:val="28"/>
                <w:szCs w:val="28"/>
              </w:rPr>
              <w:t>арные звонкие и Г</w:t>
            </w:r>
            <w:r w:rsidR="008B185D" w:rsidRPr="006C58BB">
              <w:rPr>
                <w:rFonts w:ascii="Times New Roman" w:hAnsi="Times New Roman" w:cs="Times New Roman"/>
                <w:sz w:val="28"/>
                <w:szCs w:val="28"/>
              </w:rPr>
              <w:t>лухие согласные; подбирать проверочные слова в корне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Передача содержания текста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слов с непроизносимыми гласными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Обсуждать алгоритм действий для решения орфографической задачи на правило обозначения буквой безударного гласного звука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использовать алгоритм в практической деятельности. Подбирать проверочные слова для слов с двумя орфограммами в корне.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Различать слова с проверяемыми и непроверяемыми орфограммами и обосновывать их написание.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F236C" w:rsidRPr="006C58BB" w:rsidRDefault="003F236C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умения правильно писать слова с непроизносимыми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Непроизносимые согласные в корне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слов с непроизносимыми гласными в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Объяснять, доказывать правильность написания слова с изучаемыми орфограммами. Осуществлять взаимоконтроль и самоконтроль при проверке выполненной письменной работы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Учитывать разные мнения 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подбирать проверочные слова для слов с непроизносимыми согласными в корне, сравнивать произношение и написание этих слов; отрабатывать умение составлять предложения из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Непроизносимые согласные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48 -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04.12</w:t>
            </w:r>
          </w:p>
          <w:p w:rsidR="00DB37AF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слов с удвоенными согласными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слова с удвоенными согласными в корне, правильно их произносить. Проверять правописание слов с удвоенными согласными по словарю. Адекватно </w:t>
            </w: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оцениватьрезультаты</w:t>
            </w:r>
            <w:proofErr w:type="spell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написанного сочинения, определять границы своих достижений, намечать пути преодоления ошибок и недочётов.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правильно писать слова с удвоенными согласными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слова с удвоенными согласными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 по картине В. М. Васнецова «Снегурочка»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Составлять текст по репродукции картины В. М. Васнецова «Снегурочка» и опорным словам.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составление текста на заданную тему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Сочинение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«Правописание корней слов»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действия по намеченному плану, оценивать  свои достижения, определять трудности, осознавать причины успеха 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Проверить усвоение правил написания слов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Дифференцировать          суффиксы и   приставки,   подбирать   слова   с суффиксами  и  приставками  и записывать их.   Определять способы проверки   написания   приставок   и суффиксов. Наблюдать над правописанием   суффиксов  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  -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ик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в словах, писать слова с этими суффиксами. Определять значение слов с заданным  суффиксом.   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ошибки, допущенные в диктанте и работать над ошибками; находить 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549F" w:rsidRPr="006C58BB">
              <w:rPr>
                <w:rFonts w:ascii="Times New Roman" w:hAnsi="Times New Roman" w:cs="Times New Roman"/>
                <w:sz w:val="28"/>
                <w:szCs w:val="28"/>
              </w:rPr>
              <w:t>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Наблюдать над правописанием в словах суффикса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 шипящих, писать слова с этим суффиксом. Определять значение слов с заданным суффиксом. Осуществлять взаимоконтроль и самоконтроль при проверке выполненной письменной работы.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находить 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приставок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Определять способы проверки написания приставок. Наблюдать над правописанием в словах приставок,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писать слова с приставками. Образовывать слова с заданными приставками, выделять приставки, объяснять их написание. Определять значение слов с приставками. Составлять текст по рисунку и записывать его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находить орфограммы в суффиксах и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  <w:r w:rsidR="00DB37AF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орфограммы  в значимых   частях   слова,    объяснять способы их проверки, аргументировать   правильность   их   написания. Составлять текст-описание по аналогии с данным текстом.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действия по намеченному плану, оценивать  свои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находить орфограммы в суффиксах и приставках; правильно обозначать буквой безударный гласный или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орфограммы в суффиксах и приставках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DB37AF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Различать приставки  и  предлоги. Правильно писать слова с предлогами и приставками. Оценивать результаты своей деятельности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различать предлоги и приставки, правильно писать их и употреблять в речи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предлоги и приставки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791C8B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в словах приставки, правильно их записывать в слове. Находить предлоги, правильно писать предлоги со словами. Объяснять значение фразеологизмов. Находить в словах орфограммы и обосновывать их написание.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различать предлоги и приставки, правильно писать их и употреблять в речи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49F" w:rsidRPr="006C58BB">
              <w:rPr>
                <w:rFonts w:ascii="Times New Roman" w:hAnsi="Times New Roman" w:cs="Times New Roman"/>
                <w:sz w:val="28"/>
                <w:szCs w:val="28"/>
              </w:rPr>
              <w:t>редлоги и приставки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CA0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791C8B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слов с разделительным твёрдым знаком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Подбирать глаголы с приставками и правильно их записывать. Определять роль твёрдого (ъ) и мягкого (ь) знаков в слове. </w:t>
            </w:r>
            <w:proofErr w:type="spellStart"/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Обосновы-вать</w:t>
            </w:r>
            <w:proofErr w:type="spellEnd"/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написание слов с изученными орфограммами. Составлять словосочетания и правильно их записы</w:t>
            </w:r>
            <w:r w:rsidRPr="006C58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вать.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писать слова с разделительным твердым знаком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слова с разделительным твердым знаком 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59 - 60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Разделительные твёрдый и мягкий знаки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слова с разделительными твёрдым (ъ) и мягким (ь) знаками, обосновывать их правописание. Переносить слова с разделительным твёрдым знаком (ъ) с одной строки на другую. Составлять под руководством учителя объявление.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писать слова с разделительным твердым знаком</w:t>
            </w:r>
            <w:r w:rsidR="002D549F"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Слова с разделительным твердым и мягким знаком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Разделительные твёрдый и мягкий знаки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Адекватно   оценивать   результаты написанного   изложения,   определять  границы  своих достижений, намечать пути преодоления ошибок и недочётов.  Писать слова с изученными орфограммами,  обосновывать    их    написание.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Анализировать, делать выводы,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передавать содержание текста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коллективно составленному плану, писать слова с изученными орфограммами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Передача содержания текста</w:t>
            </w: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«Правописание частей слова»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навыки правописания слов с изученными правилами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Проект «Составля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ем орфографический словарь»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Осознавать задачу предстоящей деятельности,  намечать пути её осуществления, составлять собственный «Орфографический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словарь»,  подготовиться к его презентации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</w:p>
        </w:tc>
      </w:tr>
      <w:tr w:rsidR="003E018E" w:rsidRPr="006C58BB" w:rsidTr="00281505">
        <w:trPr>
          <w:trHeight w:val="1"/>
        </w:trPr>
        <w:tc>
          <w:tcPr>
            <w:tcW w:w="10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Части речи (64 ч)</w:t>
            </w:r>
          </w:p>
        </w:tc>
        <w:tc>
          <w:tcPr>
            <w:tcW w:w="3787" w:type="dxa"/>
            <w:gridSpan w:val="1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1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 и   сохранять  в   памяти учебную задачу урока. Работать с определениями частей речи.   Определять   по   изученным признакам с опорой на определение различные части речи. Классифицировать слова по частям речи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распознавать имена существительные среди слов других частей речи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</w:t>
            </w:r>
          </w:p>
        </w:tc>
        <w:tc>
          <w:tcPr>
            <w:tcW w:w="17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Имя существительное и его роль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Работать с определением имени существительного, осмысливать его содержание. Распознавать имена существительные среди слов других частей речи по лексическому значению и вопросу, определять лексическое значение имен существительных, ставить вопросы к именам существительным. Различать среди имён существительных многозначные слова, определять их значение. Приводить примеры имён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существительных.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расп</w:t>
            </w:r>
            <w:r w:rsidR="002D549F"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ознавать имена существительные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их значения, правильно употреблять в речи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</w:t>
            </w:r>
          </w:p>
        </w:tc>
        <w:tc>
          <w:tcPr>
            <w:tcW w:w="17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Одушевлённые и неодушевлённые имена существительные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одушевлённые и неодушевлённые имена существительные. Выделять среди имён существительных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одушевлённые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неодушевлённые (по вопросу и по значению). Находить устаревшие слова — имена существительные,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объяснять их значение. Наблюдать над образованием имён существительных с помощью суффиксов, выделять суффиксы в слове.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различать одушевленные и неодушевленные имена существительные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одушевленные и неодушевленные имена существительные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передавать содержание текста по коллективно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составленному плану, писать слова с изученными орфограммами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Передача содержания текста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и нарицательные имена существительные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собственные и нарицательные имена существительные, определять значение имён собственных. Обосновывать написание заглавной буквы в именах собственных. Составлять письменные ответы на вопросы.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высказывать своё мнение, задавать вопросы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различать собственные и нарицательные имена существительные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 имена существительные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«Тайна имени»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Распознавать собственные 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нарицательные имена существительные, определять значение имён собственных. Обосновывать написание заглавной буквы в именах собственных. Работать с рубрикой «Страничка для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». Работать с текстом: определять тему, главную мысль, тип текста, выделять в тексте части, соответствующие плану, выписывать трудные слова, записывать текст по памяти. Наблюдать над толкованием значения некоторых имён. Составлять (с  помощью  взрослых)   рассказ  о своём    имени,    используя   разные источники   информации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Учитывать разные мнения и интересы, оценивать мысли, советы других людей, принимать их во внимание и учитывать в своей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деятельности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Подбирать 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текстовую информацию; выделять из большого количества информации главное и представлять свой проект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D549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Подбирать 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текстовую информацию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Исследование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before="38"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Различать единственное и множественное число имён существительных. Обосновывать правильность определения рода имён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сущетвительных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Определять число имён существительных. Изменять форму числа имён существительных. Работать с «Орфоэпическим словарём» учебника, правильно произносить слова, определённые в «Орфоэпическом словаре» учеб</w:t>
            </w:r>
            <w:r w:rsidRPr="006C58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ника.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высказывать своё мнение, задавать вопросы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определять число имен существительных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D549F" w:rsidRPr="006C58BB">
              <w:rPr>
                <w:rFonts w:ascii="Times New Roman" w:hAnsi="Times New Roman" w:cs="Times New Roman"/>
                <w:sz w:val="28"/>
                <w:szCs w:val="28"/>
              </w:rPr>
              <w:t>исло имен существительных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Наблюдать   над   признаками,    по которым   имена   существительные относятся   к определённому  роду. Классифицировать по роду имена существительные.   Находить   сходство и  различия  в  именах существительных каждого рода. Обосновывать правильность определения рода имён существительных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6C58BB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высказывать своё мнение, задавать вопросы</w:t>
            </w:r>
          </w:p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6C58BB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определять род имен существительных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549F" w:rsidRPr="006C58BB">
              <w:rPr>
                <w:rFonts w:ascii="Times New Roman" w:hAnsi="Times New Roman" w:cs="Times New Roman"/>
                <w:sz w:val="28"/>
                <w:szCs w:val="28"/>
              </w:rPr>
              <w:t>од имен существительных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6C58BB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EA16F8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6C58BB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6C58BB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Мягкий знак на конце имён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существительных после шипящих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6C58BB" w:rsidRDefault="00EA16F8" w:rsidP="00DE0835">
            <w:pPr>
              <w:spacing w:before="10"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Наблюдать над правописанием имён существительных мужского и женского рода с шипящим звуком на конце слова. Выделять орфограмму на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изученное правило письма. Писать имена существительные мужского и женского рода с шипящим звуком на конце слова и обосновывать правильность написанного. Правильно употреблять в речи словосочетания типа серая мышь, ночная тишь.</w:t>
            </w:r>
          </w:p>
          <w:p w:rsidR="00EA16F8" w:rsidRPr="006C58BB" w:rsidRDefault="00EA16F8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EA16F8" w:rsidRPr="006C58BB" w:rsidRDefault="00EA16F8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высказывать своё мнение, задавать вопросы</w:t>
            </w:r>
          </w:p>
          <w:p w:rsidR="00EA16F8" w:rsidRPr="006C58BB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6C58BB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Новая роль мягкого знака как показателя женского рода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 существительных после шипящих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16F8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роль мягкого знака как показателя женского рода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 существительных после шипящих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16F8" w:rsidRPr="006C58BB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Комбинированный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6F8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E018E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Мягкий знак на конце имён существительных после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шипящих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Определять род имён существительных, обосновывать правильность написания имён существительных мужского и женского рода с шипящим звуком на конце слова. Распределять слова в группы в зависимости от изученных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орфограмм. Подбирать имена существительные по заданным признакам. Осуществлять взаимоконтроль и самоконтроль при проверке  выполненной  письменной работы.</w:t>
            </w:r>
          </w:p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12788D" w:rsidRPr="006C58BB" w:rsidRDefault="0012788D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Участвовать в диалоге, высказывать своё мнение, задавать вопросы</w:t>
            </w:r>
          </w:p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6C58BB" w:rsidRDefault="002168B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писать имена существительные с шипящим звуком на конце мужского и женского рода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788D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существительные с шипящим звуком на конце мужского и женского рода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788D" w:rsidRPr="006C58BB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5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788D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передавать содержание текста по коллективно составленному плану, писать слова с изученными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орфограммами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Передача содержания текста</w:t>
            </w: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на практике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«Имя существительное»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Записывать текст  под  диктовку   и проверять  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написанное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.   Адекватно оценивать   результаты   написанного изложения, определять границы своих достижений,   намечать пути преодоления ошибок и недочётов.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знания, умения и навыки по теме «Имя существительное»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28150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Склонение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 таблицу   «Склонение (изменение по падежам) имён существительных»    по    вопросам учебника.   Изменять имена  существительные по падежам. Запоминать названия падежей и вопросы к ним. Определять падеж имён существительных по вопросам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анализировать ошибки, допущенные в диктанте и делать работу над ошибками. Увидеть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 окончаний имен существительных в зависимости от вопроса</w:t>
            </w:r>
          </w:p>
          <w:p w:rsidR="008F5E29" w:rsidRPr="006C58BB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E29" w:rsidRPr="006C58BB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281505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новых знаний  </w:t>
            </w:r>
          </w:p>
          <w:p w:rsidR="008F5E29" w:rsidRPr="006C58BB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вопросам. </w:t>
            </w:r>
          </w:p>
          <w:p w:rsidR="008F5E29" w:rsidRPr="006C58BB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Падеж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Различать предложение и словосочетание.   Выделять   словосочетания из предложения. Работать с текстом-памяткой в учебнике:  как определить падеж имени существительного. Определять падеж выделенных имён существительных с опорой на </w:t>
            </w:r>
            <w:r w:rsidRPr="006C58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памятку.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 определять падеж имен существительных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падеж имен существительных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новых знаний 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Сочинение по картине И. Я.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«Иван-царевич и лягушка-квакушка»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Составлять рассказ (под руководством учителя) по репродукции картины И. Я.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«Иван-царевич и лягушка-квакушка»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екст на заданную тему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именительный падеж, в котором употреблено имя существительное, по падежному вопросу и его роли в предложении (является в предложении подлежащим). Обосновывать правильность определения падежа. Составлять пред</w:t>
            </w:r>
            <w:r w:rsidRPr="006C58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ложение </w:t>
            </w:r>
            <w:r w:rsidRPr="006C58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(словосочетание), упо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требляя в нём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существительное в заданной падежной форме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определять падеж имени существительного по вопросу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схемой-памяткой «Родительный падеж». Распознавать имя существительное в родительном падеже по признакам данной падежной формы (по падежному вопросу, предлогу, роли в предложении). Обосновывать правильность определения падежа выделенных имён существительных. Работать с текстом: определять тему и главную мысль текста.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определять падеж имени существительного по вопросу</w:t>
            </w:r>
            <w:r w:rsidR="002D549F"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предлогу в родительном падеже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схемой-памяткой «Дательный падеж». Распознавать имя существительное в дательном падеже по признакам данной падежной формы   (по   падежному   вопросу, предлогу,   роли   в   предложении). Обосновывать правильность определения падежа выделенных имён существительных. Объяснять написание  изученных  орфограмм  при выполнении учебной задачи. Составлять продолжение стихотворения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определять падеж имени существительного по вопросу и предлогу в дательном падеже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Винительный 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Работать со схемой-памяткой «Винительный   падеж». 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Распознавать имя существительное в винительном падеже по признакам данной падежной формы (по падежному вопросу, предлогу, роли в предложении).  Находить сходство и различия  в  падежных формах  имён  существительных  в винительном и предложном падежах. Обосновывать правильность определения </w:t>
            </w:r>
            <w:r w:rsidRPr="006C58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shd w:val="clear" w:color="auto" w:fill="FFFFFF"/>
              </w:rPr>
              <w:t>падежа выделенных имён суще</w:t>
            </w:r>
            <w:r w:rsidRPr="006C58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ствительных в винительном и предложном падежах.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частвовать в диалоге, высказывать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определять падеж существительного в винительном падеже по вопросу и 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Работать со схемой-памяткой «Творительный    падеж».    Распознавать имя существительное в творительном падеже по признакам данной падежной формы (по падежному вопросу, предлогу, роли в предложении). Обосновывать правильность определения падежа имён существительных. Находить в художественном тексте сравнения, наблюдать над использованием авторами сравнений, выраженных именем существительным в творительном падеже.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определять падеж существительного в творительном падеже по вопросу и 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адеж существительного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имя существительное в предложном падеже по признакам данной падежной формы (по падежному вопросу, предлогу, роли в предложении). Обосновывать правильность определения падежа выделенных имён существительных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Научиться определять падеж существительного в предложном падеже по вопросу и 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адеж существительного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 с  текстом:   осмысленно читать, отвечать на вопросы к тексту, определять тип текста, тему и главную  мысль,   подбирать заголовок, самостоятельно составлять план,   подробно   излагать  содержание по самостоятельно составленному   плану.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передавать содержание текста по коллективно составленному плану, писать слова с изученными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орфограммами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Передача содержания текста</w:t>
            </w:r>
          </w:p>
        </w:tc>
        <w:tc>
          <w:tcPr>
            <w:tcW w:w="1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знаний об имени существительном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Распознавать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начальную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косвенные формы имён существительных. Распознавать внешне сходные падежные формы винительного и предложного падежей. Определять падеж выделенных имён существительных и обосновывать правильность определения падежа. Составлять предложения из деформированных слов и текст из предложений. Работать с памяткой  «Порядок разбора имени существительного». Планировать учебные действия при разборе имени существительного как части речи.  Определять признаки имени   существительного   с   опорой  на  алгоритм  разбора  имени существительного как части речи.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падеж имен существительных по вопросу и предлогу, разбирать предложения по членам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падеж имен существительных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Сочинение по картине К. Ф.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Юона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Оценивать результаты своей деятельности  при  выполнении  заданий рубрики «Проверь себя» но (под руководством учителя) текст по репродукции картины художника К.Ф.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Юона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«Конец зимы. Полдень», пользуясь опорными  словами. Записывать   составленный   текст   (по желанию ученика). Подбирать слова  -  имена существительные на тему «Зима»,  составлять   словарь   зимних    слов, анализировать поэтические тексты, посвящённые зимней природе. Создавать   свою   зимнюю   страничку (или свой словарь зимних слов), подготовиться к её (его) презентации.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>К. У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частвовать в диалоге, высказывать своё мнение, задавать вопросы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составление текста на заданную тему</w:t>
            </w: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«Имя существительное»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уровень орфографических умений и навыков и знания по теме «Имя существительное»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ошибками. Проект «Зимняя страничка»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Работать с текстом, проверять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письменные работы, оценивать свои результаты.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Проект </w:t>
            </w:r>
          </w:p>
        </w:tc>
      </w:tr>
      <w:tr w:rsidR="00CE1ECB" w:rsidRPr="006C58BB" w:rsidTr="00281505">
        <w:trPr>
          <w:trHeight w:val="632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и употребление имён прилагательных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. . Распознавать имена прилагательные среди других частей речи по обобщённому лексическому значению и вопросу.    Определять   лексическое значение     имён     прилагательных. Подбирать к именам существительным подходящие по смыслу имена   прилагательные   (из   слов   для справок), а к именам прилагательным — имена существительные. Распознавать среди однокоренных слов имена прилагательные. Выбирать те имена  прилагательные,  к которым можно подобрать синонимы.</w:t>
            </w:r>
          </w:p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основе критерия успешности.</w:t>
            </w:r>
          </w:p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понимать роль имени прилагательного в речи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CB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оль имени прилагательного в речи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CB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E1ECB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4046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прилагательных в тексте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   художественное    и научное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описание, наблюдать над употреблением  имён прилагательных  в  таких текстах.   Выделять  в текстах художественного стиля выразительные   средства   языка.   Работать с рубрикой «Страничка для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»: «Говорящие» названия»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понимать роль имени прилагательного в речи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оль имени прилагательного в речи</w:t>
            </w:r>
          </w:p>
        </w:tc>
        <w:tc>
          <w:tcPr>
            <w:tcW w:w="18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Отзыв по картине М. А. Врубеля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«Царевна-Лебедь»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shd w:val="clear" w:color="auto" w:fill="FFFFFF"/>
              </w:rPr>
              <w:t>Находить изобразительно-вырази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тельные средства в описательном тексте (о картине М. А. Врубеля « Царевна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-Л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ебедь»).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Рассматривать репродукцию картины М. А. Врубеля «Царевна-Лебедь» и высказывать к ней своё отношение. Работать с рубрикой «Страничка для любознательных»: наблюдать происхождение названий цветов, составлять с этими словами предложения, находить имена прилагательные в </w:t>
            </w:r>
            <w:r w:rsidRPr="006C58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тексте.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писать отзыв по картине, составлять текст на заданную тему,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излагать текст последовательно, устанавливая связь между его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оставлять текст на заданную тему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Отзыв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Род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Наблюдать зависимость рода имени прилагательного от формы рода имени существительного.  Работать с таблицей «Изменение имён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прилагательных по родам», определять по таблице признаки имён прилагательных каждого рода, выделять родовые окончания имён прилагательных. Образовывать словосочетания, состоящие из имён прилагательных и имён существительных, правильно выделять и записывать окончания имён прилагательных.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определять род имен прилагательных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пределение рода имен прилагательных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имён прилагател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ьных по родам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Определять род имён прилагательных, классифицировать имена прилагательные по роду.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Согласовывать имена  прилагательные с именами существительными грамматически, правильно писать родовые окончания имён прилагательных. Соблюдать нормы правильного употребления в речи имён прилагательных в словосочетаниях типа серая мышь, пенистый шампунь, красивый тюль и др. Осмысливать значение имён прилагательных-паронимов, обосновывать правописание родовых окончаний имён прилагательных.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изменять род имен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прилагательных, формировать навыки правописания родовых окончаний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 рода имен прилагательных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Определять число и род (в единственном числе) имён прилагательных, объяснять правописание окончаний имён прилагательных. Подбирать имена прилагательные для сравнения признаков предметов. Составлять начало и конец текста по его основной части.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точно употреблять имена прилагательные, определять число, изменять род имен прилагательных, формировать навыки правописания родовых окончаний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точно употреблять имена прилагательные, определять </w:t>
            </w: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79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Изменение имён прилагательных по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падежам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Анализировать таблицу в учебнике «Склонение (изменение) имён прилагательных по падежам». Изменять, пользуясь таблицей, имена 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прилагательные  по  падежам. Правильно  произносить и  писать имена   прилагательные   мужского и   среднего  рода   в   родительном падеже.   Определять  падеж  имён прилагательных  по  падежу   имён существительных с опорой на алгоритм определения падежа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определять падеж имен прилагательных,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писать падежные окончания имен прилагательных</w:t>
            </w:r>
          </w:p>
          <w:p w:rsidR="008F5E29" w:rsidRPr="006C58BB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пределять падеж имен прилагательных</w:t>
            </w:r>
          </w:p>
        </w:tc>
        <w:tc>
          <w:tcPr>
            <w:tcW w:w="179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знаний об имени прилагательном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Работать с памяткой 2 «Порядок разбора имени прилагательного». Разбирать имя прилагательное как часть речи в том порядке, какой указан в памятке 2. Определять изученные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грамматические признаки имени прилагательного и обосновывать правильность их </w:t>
            </w:r>
            <w:r w:rsidRPr="006C58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определения.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Повторить знания об имени прилагательном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Отзыв по картине А. А. Серова «Девочка с персиками»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   сочинение-отзыв    по репродукции картины В. А. Серова «Девочка с персиками» и опорным словам. Контролировать правильность записи текста, находить неправильно написанные слова и исправлять недочёты и ошибки.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Научатся писать отзыв по картине, составлять текст на заданную тему, излагать текст последовательно, устанавливая связь между его частями и отдельными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оставлять текст на заданную тему</w:t>
            </w: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Отзыв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знаний об имени прилагательном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изученные грамматические признаки имени прилагательного и обосновывать правильность их    определения.     Обосновывать правильность   написания   родовых окончаний имён прилагательных и окончаний   имён   прилагательных, употреблённых во множественном числе.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Обобщить знания по теме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«Имя прилагательное»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знания, умения и навыки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ошибками.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 «Имена прилагательные в загадках»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    оценивать    результаты   написанных   сочинения,   диктанта, 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определять границы своих достижений,   намечать пути  преодоления   ошибок   и   недочётов. Адекватно   оценивать   результаты выполненных    заданий    рубрики «Проверь себя». Наблюдать  над  именами   прилагательными в загадках, подбирать свои загадки с именами прилагательными, участвовать в конкурсе загадок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Проанализировать ошибки, 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допущенные в диктанте и сделать работу над ошибками</w:t>
            </w:r>
            <w:proofErr w:type="gramStart"/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E1ECB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CE1ECB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распознавать имена прилагательные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</w:t>
            </w:r>
            <w:r w:rsidR="00CE1ECB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мена прилагательные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проекта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местоимения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Распознавать личные местоимения среди других частей  речи,  определять   их   значение.   Работать   с таблицей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«Личные местоимения», находить   в   ней   информацию   в соответствии с поставленной учебной задачей.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распознавать местоимения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E1ECB" w:rsidRPr="006C58BB">
              <w:rPr>
                <w:rFonts w:ascii="Times New Roman" w:hAnsi="Times New Roman" w:cs="Times New Roman"/>
                <w:sz w:val="28"/>
                <w:szCs w:val="28"/>
              </w:rPr>
              <w:t>естоимения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личных местоимений по родам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Распознавать личные местоимения среди других частей  речи,  определять   их   значение.   Определять грамматические  признаки личных местоимений:   лицо,   число,   род (у местоимений  3-го лица единственного   числа).    Обосновывать правильность   выделения   изученных признаков местоимений.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определять лицо, число и род местоимений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 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Местоимение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Распознавать личные местоимения среди других слов, определять их признаки. Заменять повторяющиеся в тексте имена существительные местоимениями. Работать с рубрикой «Страничка для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». Обсуждать: где в речи употребляется местоимение вы. Оценивать уместность употребления местоимений в тексте.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определять лицо, число и род местоимений; роль местоимений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 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8F5E29" w:rsidRPr="006C58BB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Передача содержания текста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товарищами и другими людьми.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распознавать глаголы среди других частей речи; употреблять глаголы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Глаголы в речи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09..04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глаголы среди других частей речи; употреблять глаголы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Глаголы в речи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распознавать глаголы неопределенной формы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Неопределенная форма глагола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5F4531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распознавать глаголы неопределенной формы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5F4531" w:rsidP="00D6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60CDD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Принимать и сохранять цель и учебную задачу, выполнять действия по намеченному плану,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Научиться определять число глаголов;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изменять глаголы по числам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материала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5F4531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Научиться определять число глаголов; изменять глаголы по числам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Число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60CDD" w:rsidP="00D6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  <w:r w:rsidR="005F4531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Научиться определять время глагола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екущий</w:t>
            </w:r>
            <w:proofErr w:type="spellEnd"/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114 - 115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21-22</w:t>
            </w:r>
            <w:r w:rsidR="005F4531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глаголов. 2-е лицо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писать глаголы 2 го лица, ед.ч.; распознавать глаголы прошедшего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 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8F5E29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116-117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23-27</w:t>
            </w:r>
            <w:r w:rsidR="005F4531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изменять глаголы по временам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Глаголы 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6C58BB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3F236C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118 -119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28-29</w:t>
            </w:r>
            <w:r w:rsidR="005F4531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Учитывать разные мнения и интересы, оценивать мысли, советы других людей, принимать их во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внимание и учитывать в своей деятельности.</w:t>
            </w:r>
          </w:p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6C58BB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изменять глаголы по временам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Глаголы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5F4531"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BC33EB" w:rsidRPr="006C58BB" w:rsidRDefault="00BC33EB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Передача содержания текста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121-122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4-5.05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изменять глаголы в прошедшем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Род глаголов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Новый материал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изменять глаголы в прошедшем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Род глаголов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частицы не с глаголами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Учитывать разные мнения и интересы, оценивать мысли, советы других людей, принимать их во внимание и учитывать в своей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писать частицу не с глаголами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Не с глаголами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частицы не с глаголами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писать частицу не с глаголами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Не с глаголами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2950F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знаний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Учитывать разные мнения и интересы, оценивать мысли, советы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Обобщить знания о глаголе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знаний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знаний о глаголе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Обобщить знания о глаголе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диктант по теме «Глагол»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действия по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намеченному плану, оценивать  свои достижения, определять трудности, осознавать причины успеха и неуспеха.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Проверить знания о глаголе как части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12788D" w:rsidRPr="006C58BB" w:rsidTr="00281505">
        <w:trPr>
          <w:trHeight w:val="1"/>
        </w:trPr>
        <w:tc>
          <w:tcPr>
            <w:tcW w:w="1059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Повторение (8ч)</w:t>
            </w:r>
          </w:p>
        </w:tc>
        <w:tc>
          <w:tcPr>
            <w:tcW w:w="2134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2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12788D" w:rsidRPr="006C58BB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 понимание изученных частей речи.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речевые средства, участвовать в диалоге, беседе.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Становление внутренней позиции школьника на уровне положительного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отношения к школе, формирование мотивации к творческому труду, развитие этических чувств.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Научатся производить морфологический, синтаксический разбор слов</w:t>
            </w:r>
          </w:p>
        </w:tc>
        <w:tc>
          <w:tcPr>
            <w:tcW w:w="213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Части речи </w:t>
            </w:r>
          </w:p>
        </w:tc>
        <w:tc>
          <w:tcPr>
            <w:tcW w:w="1740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содержание текста по коллективно составленному плану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Анализировать, делать выводы, сравнивать.</w:t>
            </w:r>
          </w:p>
          <w:p w:rsidR="00BC33EB" w:rsidRPr="006C58BB" w:rsidRDefault="00BC33EB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6C58BB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Строить сообщения в устной и письменной форме.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Передача содержания текста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</w:tr>
      <w:tr w:rsidR="00BC33EB" w:rsidRPr="006C58BB" w:rsidTr="00281505">
        <w:trPr>
          <w:trHeight w:val="51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слове, предложении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окончаний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текста. Различение предложения и текста. Разновидности предложений по цели высказывания и эмоциональной окраски Знаки препинания в конце предложения. Точка, вопросительный и восклицательный знаки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речевые средства, участвовать в диалоге, беседе.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Учитывать разные мнения и интересы, оценивать мысли, советы других людей, принимать их во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зтических</w:t>
            </w:r>
            <w:proofErr w:type="spellEnd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чувств.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речевые средства, участвовать в диалоге, беседе.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творческому труду, развитие э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Систематизируют знания о роли слова и предложения в речи, о видах предложения по цели высказывания и по интонации, правильно употреблять предложения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Слово, предложение 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Применение знаний на практике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речевые средства, участвовать в диалоге, беседе.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творческому труду, развитие э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правописания предлогов и приставок; распознавать орфограммы в слове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Приставки и предлоги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безударных гласных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действия по намеченному плану, контролировать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процесс и результаты своей деятельности,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речевые средства, участвовать в диалоге, беседе.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творческому труду, развитие э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знания</w:t>
            </w:r>
            <w:proofErr w:type="gramStart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 умения распознавать орфограммы в словах и проверять безударные </w:t>
            </w: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гласные в корне слова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Безударные гласные в словах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контрольный диктант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учиться высказывать своё. Овладение способами проверки.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познанию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Проверить знания, умения и навыки за 3 класс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BC33EB" w:rsidRPr="006C58BB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Однокоренные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Однокоренные слова, формы одного и того же слова. Звуки согласные; буквы, их обозначающие, различение согласных звонких и глухих, мягких и твердых, парных и непарных</w:t>
            </w:r>
            <w:proofErr w:type="gramStart"/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речевые средства, участвовать в диалоге, беседе.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творческому труду, развитие э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>Проанализировать ошибки, допущенные в контрольном диктанте и работать над ошибками</w:t>
            </w:r>
          </w:p>
        </w:tc>
        <w:tc>
          <w:tcPr>
            <w:tcW w:w="2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Однокоренные слова </w:t>
            </w:r>
          </w:p>
        </w:tc>
        <w:tc>
          <w:tcPr>
            <w:tcW w:w="1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вопросам. Упражнение</w:t>
            </w:r>
          </w:p>
        </w:tc>
      </w:tr>
      <w:tr w:rsidR="00BC33EB" w:rsidRPr="006C58BB" w:rsidTr="00281505">
        <w:trPr>
          <w:trHeight w:val="1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КВН «Знатоки русского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языка»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приобретенных знаний и умений в практической деятельности для соблюдения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орфоэпических норм. Знание и понимание изученных частей речи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Р.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речевые средства, участвовать в диалоге, беседе.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К. 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Л.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творческому труду, развитие э</w:t>
            </w: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Применение знаний на практике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</w:p>
        </w:tc>
      </w:tr>
      <w:tr w:rsidR="00BC33EB" w:rsidRPr="006C58BB" w:rsidTr="00281505">
        <w:trPr>
          <w:trHeight w:val="1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6C58BB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C33EB" w:rsidRPr="006C58BB" w:rsidRDefault="00BC33EB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E29" w:rsidRPr="006C58BB" w:rsidRDefault="008F5E29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E29" w:rsidRPr="006C58BB" w:rsidRDefault="008F5E29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5E29" w:rsidRPr="006C58BB" w:rsidRDefault="008F5E29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18E" w:rsidRPr="006C58BB" w:rsidRDefault="003E018E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788D" w:rsidRPr="006C58BB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B44" w:rsidRPr="006C58BB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B44" w:rsidRPr="006C58BB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136" w:rsidRPr="006C58BB" w:rsidRDefault="007F6136">
      <w:pPr>
        <w:rPr>
          <w:rFonts w:ascii="Times New Roman" w:hAnsi="Times New Roman" w:cs="Times New Roman"/>
          <w:sz w:val="28"/>
          <w:szCs w:val="28"/>
        </w:rPr>
      </w:pPr>
    </w:p>
    <w:sectPr w:rsidR="007F6136" w:rsidRPr="006C58BB" w:rsidSect="003B7B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Times New Roman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48A4"/>
    <w:multiLevelType w:val="multilevel"/>
    <w:tmpl w:val="1DE4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64EF2"/>
    <w:multiLevelType w:val="multilevel"/>
    <w:tmpl w:val="C3B6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C29D8"/>
    <w:multiLevelType w:val="multilevel"/>
    <w:tmpl w:val="6A78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4437D"/>
    <w:multiLevelType w:val="multilevel"/>
    <w:tmpl w:val="B56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44"/>
    <w:rsid w:val="00011285"/>
    <w:rsid w:val="00022265"/>
    <w:rsid w:val="0005135B"/>
    <w:rsid w:val="000648D6"/>
    <w:rsid w:val="00067896"/>
    <w:rsid w:val="000E25F3"/>
    <w:rsid w:val="0012788D"/>
    <w:rsid w:val="001623B8"/>
    <w:rsid w:val="001911B8"/>
    <w:rsid w:val="001A3BF9"/>
    <w:rsid w:val="001C2361"/>
    <w:rsid w:val="00215A13"/>
    <w:rsid w:val="002168B5"/>
    <w:rsid w:val="00281505"/>
    <w:rsid w:val="002950F1"/>
    <w:rsid w:val="002A4F8D"/>
    <w:rsid w:val="002B05C4"/>
    <w:rsid w:val="002D549F"/>
    <w:rsid w:val="002F4302"/>
    <w:rsid w:val="00375338"/>
    <w:rsid w:val="003871BA"/>
    <w:rsid w:val="003B7B44"/>
    <w:rsid w:val="003E018E"/>
    <w:rsid w:val="003F236C"/>
    <w:rsid w:val="00412EA2"/>
    <w:rsid w:val="0044666E"/>
    <w:rsid w:val="004B5D77"/>
    <w:rsid w:val="004F1E95"/>
    <w:rsid w:val="00573C55"/>
    <w:rsid w:val="005D770A"/>
    <w:rsid w:val="005F28C2"/>
    <w:rsid w:val="005F4531"/>
    <w:rsid w:val="006C58BB"/>
    <w:rsid w:val="006E65BE"/>
    <w:rsid w:val="00791C8B"/>
    <w:rsid w:val="00793FFE"/>
    <w:rsid w:val="007B3D71"/>
    <w:rsid w:val="007F6041"/>
    <w:rsid w:val="007F6136"/>
    <w:rsid w:val="00866318"/>
    <w:rsid w:val="008B0AD4"/>
    <w:rsid w:val="008B185D"/>
    <w:rsid w:val="008F5E29"/>
    <w:rsid w:val="009673C2"/>
    <w:rsid w:val="00982CBC"/>
    <w:rsid w:val="009C6240"/>
    <w:rsid w:val="009E7548"/>
    <w:rsid w:val="00A03C8C"/>
    <w:rsid w:val="00A11C2A"/>
    <w:rsid w:val="00A36DB2"/>
    <w:rsid w:val="00B17FB0"/>
    <w:rsid w:val="00B57357"/>
    <w:rsid w:val="00BC33EB"/>
    <w:rsid w:val="00BC5E00"/>
    <w:rsid w:val="00BF3631"/>
    <w:rsid w:val="00C6274E"/>
    <w:rsid w:val="00C869D0"/>
    <w:rsid w:val="00C9047A"/>
    <w:rsid w:val="00CA05DD"/>
    <w:rsid w:val="00CB201B"/>
    <w:rsid w:val="00CE1ECB"/>
    <w:rsid w:val="00D01B3A"/>
    <w:rsid w:val="00D60CDD"/>
    <w:rsid w:val="00D63F6A"/>
    <w:rsid w:val="00D93230"/>
    <w:rsid w:val="00DA4434"/>
    <w:rsid w:val="00DB085E"/>
    <w:rsid w:val="00DB37AF"/>
    <w:rsid w:val="00DE0835"/>
    <w:rsid w:val="00DE3DC7"/>
    <w:rsid w:val="00E11651"/>
    <w:rsid w:val="00E2438D"/>
    <w:rsid w:val="00E5135F"/>
    <w:rsid w:val="00EA16F8"/>
    <w:rsid w:val="00ED28E7"/>
    <w:rsid w:val="00F60C93"/>
    <w:rsid w:val="00F9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651"/>
    <w:rPr>
      <w:b/>
      <w:bCs/>
    </w:rPr>
  </w:style>
  <w:style w:type="paragraph" w:customStyle="1" w:styleId="c15">
    <w:name w:val="c15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37AF"/>
  </w:style>
  <w:style w:type="paragraph" w:customStyle="1" w:styleId="c5">
    <w:name w:val="c5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7AF"/>
  </w:style>
  <w:style w:type="paragraph" w:customStyle="1" w:styleId="c21">
    <w:name w:val="c21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A067-4A99-447F-83D4-55CAAF8C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15746</Words>
  <Characters>89757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455</Company>
  <LinksUpToDate>false</LinksUpToDate>
  <CharactersWithSpaces>105293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User</cp:lastModifiedBy>
  <cp:revision>24</cp:revision>
  <cp:lastPrinted>2018-09-10T17:23:00Z</cp:lastPrinted>
  <dcterms:created xsi:type="dcterms:W3CDTF">2017-11-05T21:09:00Z</dcterms:created>
  <dcterms:modified xsi:type="dcterms:W3CDTF">2021-04-29T18:18:00Z</dcterms:modified>
</cp:coreProperties>
</file>