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2F" w:rsidRPr="00FB082F" w:rsidRDefault="00FB082F">
      <w:pPr>
        <w:pStyle w:val="a2"/>
        <w:rPr>
          <w:b/>
          <w:sz w:val="40"/>
          <w:szCs w:val="40"/>
        </w:rPr>
      </w:pPr>
    </w:p>
    <w:p w:rsidR="002327C7" w:rsidRDefault="002327C7">
      <w:pPr>
        <w:pStyle w:val="a2"/>
      </w:pPr>
      <w:r>
        <w:rPr>
          <w:noProof/>
          <w:lang w:eastAsia="ru-RU" w:bidi="ar-SA"/>
        </w:rPr>
        <w:drawing>
          <wp:inline distT="0" distB="0" distL="0" distR="0">
            <wp:extent cx="6120130" cy="8769510"/>
            <wp:effectExtent l="19050" t="0" r="0" b="0"/>
            <wp:docPr id="4" name="Рисунок 2" descr="C:\Users\DNC\Desktop\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C\Desktop\д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6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6731" w:rsidRDefault="00335353">
      <w:pPr>
        <w:pStyle w:val="a2"/>
      </w:pPr>
      <w:r>
        <w:lastRenderedPageBreak/>
        <w:t xml:space="preserve">Ниже вы можете познакомиться со структурными элементами плана, а также с </w:t>
      </w:r>
      <w:proofErr w:type="gramStart"/>
      <w:r>
        <w:t>план-сеткой</w:t>
      </w:r>
      <w:proofErr w:type="gramEnd"/>
      <w:r>
        <w:t xml:space="preserve"> классных часов. Все классные часы распределены по соответствующим категориям.</w:t>
      </w:r>
    </w:p>
    <w:p w:rsidR="00486731" w:rsidRDefault="00335353">
      <w:pPr>
        <w:pStyle w:val="a2"/>
      </w:pPr>
      <w:r>
        <w:t xml:space="preserve">Цели и задачи воспитательной работы в 1 классе на </w:t>
      </w:r>
      <w:r w:rsidR="00FB082F">
        <w:t>2020-2021</w:t>
      </w:r>
      <w:r>
        <w:t>учебный год:</w:t>
      </w:r>
    </w:p>
    <w:p w:rsidR="00486731" w:rsidRDefault="00335353">
      <w:pPr>
        <w:pStyle w:val="2"/>
      </w:pPr>
      <w:r>
        <w:t>Цели</w:t>
      </w:r>
    </w:p>
    <w:p w:rsidR="00486731" w:rsidRDefault="00335353">
      <w:pPr>
        <w:pStyle w:val="a2"/>
        <w:numPr>
          <w:ilvl w:val="0"/>
          <w:numId w:val="1"/>
        </w:numPr>
        <w:tabs>
          <w:tab w:val="left" w:pos="0"/>
        </w:tabs>
        <w:spacing w:after="0"/>
      </w:pPr>
      <w:r>
        <w:t>Создание воспитывающей среды, обеспечивающей</w:t>
      </w:r>
    </w:p>
    <w:p w:rsidR="00486731" w:rsidRDefault="00335353">
      <w:pPr>
        <w:pStyle w:val="a2"/>
        <w:numPr>
          <w:ilvl w:val="0"/>
          <w:numId w:val="1"/>
        </w:numPr>
        <w:tabs>
          <w:tab w:val="left" w:pos="0"/>
        </w:tabs>
        <w:spacing w:after="0"/>
      </w:pPr>
      <w:r>
        <w:t>активизацию социальных, интеллектуальных интересов</w:t>
      </w:r>
    </w:p>
    <w:p w:rsidR="00486731" w:rsidRDefault="00335353">
      <w:pPr>
        <w:pStyle w:val="a2"/>
        <w:numPr>
          <w:ilvl w:val="0"/>
          <w:numId w:val="1"/>
        </w:numPr>
        <w:tabs>
          <w:tab w:val="left" w:pos="0"/>
        </w:tabs>
        <w:spacing w:after="0"/>
      </w:pPr>
      <w:r>
        <w:t>воспитанников в свободное время, развитие здоровой,</w:t>
      </w:r>
    </w:p>
    <w:p w:rsidR="00486731" w:rsidRDefault="00335353">
      <w:pPr>
        <w:pStyle w:val="a2"/>
        <w:numPr>
          <w:ilvl w:val="0"/>
          <w:numId w:val="1"/>
        </w:numPr>
        <w:tabs>
          <w:tab w:val="left" w:pos="0"/>
        </w:tabs>
        <w:spacing w:after="0"/>
      </w:pPr>
      <w:r>
        <w:t>творчески растущей личности с универсальными навыками и умениями,</w:t>
      </w:r>
    </w:p>
    <w:p w:rsidR="00486731" w:rsidRDefault="00335353">
      <w:pPr>
        <w:pStyle w:val="a2"/>
        <w:numPr>
          <w:ilvl w:val="0"/>
          <w:numId w:val="1"/>
        </w:numPr>
        <w:tabs>
          <w:tab w:val="left" w:pos="0"/>
        </w:tabs>
      </w:pPr>
      <w:r>
        <w:t>конкурентно-способной в будущей жизни.</w:t>
      </w:r>
    </w:p>
    <w:p w:rsidR="00486731" w:rsidRDefault="00335353">
      <w:pPr>
        <w:pStyle w:val="2"/>
      </w:pPr>
      <w:r>
        <w:t>Задачи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  <w:spacing w:after="0"/>
      </w:pPr>
      <w:r>
        <w:t>Содействовать формированию классного коллектива и создание в нем нравственно и эмоционально благоприятной среды для развития первоклассников.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  <w:spacing w:after="0"/>
      </w:pPr>
      <w:r>
        <w:t xml:space="preserve">Развивать общественную активность учащихся, ученическое самоуправление как основу для </w:t>
      </w:r>
      <w:proofErr w:type="spellStart"/>
      <w:r>
        <w:t>межвозрастного</w:t>
      </w:r>
      <w:proofErr w:type="spellEnd"/>
      <w:r>
        <w:t xml:space="preserve"> конструктивного общения, социализации, социальной адаптации, творческого развития каждого учащегося.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  <w:spacing w:after="0"/>
      </w:pPr>
      <w:r>
        <w:t>Воспитывать сознательное отношение к учёбе, развивать познавательную активность.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  <w:spacing w:after="0"/>
      </w:pPr>
      <w:r>
        <w:t>Воспитывать у учащихся стремление к ведению здорового образа жизни, развить это стремление во внутреннюю потребность каждого ученика.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  <w:spacing w:after="0"/>
      </w:pPr>
      <w:r>
        <w:t>Воспитывать чувство ответственности и гордости за свою страну, готовность к защите её свободы и независимости;</w:t>
      </w:r>
    </w:p>
    <w:p w:rsidR="00486731" w:rsidRDefault="00335353">
      <w:pPr>
        <w:pStyle w:val="a2"/>
        <w:numPr>
          <w:ilvl w:val="0"/>
          <w:numId w:val="2"/>
        </w:numPr>
        <w:tabs>
          <w:tab w:val="left" w:pos="0"/>
        </w:tabs>
      </w:pPr>
      <w:r>
        <w:t>Формировать экологическую грамотность учащихся, воспитывать понимание взаимосвязей между человеком и природой;</w:t>
      </w:r>
    </w:p>
    <w:p w:rsidR="00486731" w:rsidRDefault="00335353">
      <w:pPr>
        <w:pStyle w:val="2"/>
      </w:pPr>
      <w:r>
        <w:t>Качества, которые необходимо развивать у учащихся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r>
        <w:t>Интерес к самому себе;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proofErr w:type="spellStart"/>
      <w:r>
        <w:t>Самопризнание</w:t>
      </w:r>
      <w:proofErr w:type="spellEnd"/>
      <w:r>
        <w:t xml:space="preserve"> себя как личности;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r>
        <w:t>Управление сами собой;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r>
        <w:t>Уважение чужого мнения;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r>
        <w:t>Любознательность и вовлеченность в деятельность;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  <w:spacing w:after="0"/>
      </w:pPr>
      <w:r>
        <w:t>Эмоциональная устойчивость;</w:t>
      </w:r>
    </w:p>
    <w:p w:rsidR="00486731" w:rsidRDefault="00335353">
      <w:pPr>
        <w:pStyle w:val="a2"/>
        <w:numPr>
          <w:ilvl w:val="0"/>
          <w:numId w:val="3"/>
        </w:numPr>
        <w:tabs>
          <w:tab w:val="left" w:pos="0"/>
        </w:tabs>
      </w:pPr>
      <w:r>
        <w:t>Мотивация действий и поступков.</w:t>
      </w:r>
    </w:p>
    <w:p w:rsidR="00486731" w:rsidRDefault="00335353">
      <w:pPr>
        <w:pStyle w:val="a2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4114800" cy="25050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731" w:rsidRDefault="00335353">
      <w:pPr>
        <w:pStyle w:val="2"/>
      </w:pPr>
      <w:r>
        <w:t>Правила построения жизнедеятельности в классном коллективе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Воля и труд, дивные всходы дают.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Всякий человек по делу познается.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По мере трудов и награда.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Помогать товарищам по классу.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Веселье делу не помеха.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В хорошей артели всяк при деле.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  <w:spacing w:after="0"/>
      </w:pPr>
      <w:r>
        <w:t>С кем живешь, с тем и плывешь.</w:t>
      </w:r>
    </w:p>
    <w:p w:rsidR="00486731" w:rsidRDefault="00335353">
      <w:pPr>
        <w:pStyle w:val="a2"/>
        <w:numPr>
          <w:ilvl w:val="0"/>
          <w:numId w:val="4"/>
        </w:numPr>
        <w:tabs>
          <w:tab w:val="left" w:pos="0"/>
        </w:tabs>
      </w:pPr>
      <w:r>
        <w:t>Здоров будешь - всё добудешь.</w:t>
      </w:r>
    </w:p>
    <w:p w:rsidR="00486731" w:rsidRDefault="00335353">
      <w:pPr>
        <w:pStyle w:val="a2"/>
      </w:pPr>
      <w:r>
        <w:rPr>
          <w:noProof/>
          <w:lang w:eastAsia="ru-RU" w:bidi="ar-SA"/>
        </w:rPr>
        <w:drawing>
          <wp:inline distT="0" distB="0" distL="0" distR="0">
            <wp:extent cx="3000375" cy="272415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731" w:rsidRDefault="00335353">
      <w:pPr>
        <w:pStyle w:val="2"/>
      </w:pPr>
      <w:r>
        <w:t>Темы родительских собраний</w:t>
      </w:r>
    </w:p>
    <w:tbl>
      <w:tblPr>
        <w:tblW w:w="953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40"/>
        <w:gridCol w:w="7794"/>
        <w:gridCol w:w="998"/>
      </w:tblGrid>
      <w:tr w:rsidR="00486731">
        <w:trPr>
          <w:tblHeader/>
        </w:trPr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№ п/п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Тема собрания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Сроки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1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Ваш ребенок - первоклассник. Новые обязанности - первые трудности.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Октябрь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2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Учи показом, а не рассказом. Роль родительского авторитета в воспитании.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Декабрь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3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Роль сказок, мультфильмов, детских передач в воспитании детей.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Март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4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Перелистывая страницы учебного года.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Май</w:t>
            </w:r>
          </w:p>
        </w:tc>
      </w:tr>
    </w:tbl>
    <w:p w:rsidR="00486731" w:rsidRDefault="00335353">
      <w:pPr>
        <w:pStyle w:val="2"/>
      </w:pPr>
      <w:r>
        <w:t>Темы Родительских консультаций</w:t>
      </w:r>
    </w:p>
    <w:tbl>
      <w:tblPr>
        <w:tblW w:w="7293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40"/>
        <w:gridCol w:w="5444"/>
        <w:gridCol w:w="1109"/>
      </w:tblGrid>
      <w:tr w:rsidR="00486731">
        <w:trPr>
          <w:tblHeader/>
        </w:trPr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№ п/п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Тема консультации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Сроки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1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Ознакомление родителей с режимом работы школы.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Сентябрь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2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Занятость во внеурочное время.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Октябрь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3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Режим младшего школьника.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 Ноябрь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4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Помощь родителей в организации досуга детей.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Декабрь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5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Культура поведения младших школьников.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Январь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6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О внимании и внимательности.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Февраль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7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Как привить любовь к чтению.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Март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8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без насилия.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Апрель</w:t>
            </w:r>
          </w:p>
        </w:tc>
      </w:tr>
      <w:tr w:rsidR="00486731">
        <w:tc>
          <w:tcPr>
            <w:tcW w:w="740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9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Летний отдых детей.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86731" w:rsidRDefault="00335353">
            <w:pPr>
              <w:pStyle w:val="ac"/>
              <w:jc w:val="center"/>
            </w:pPr>
            <w:r>
              <w:t>Май</w:t>
            </w:r>
          </w:p>
        </w:tc>
      </w:tr>
    </w:tbl>
    <w:p w:rsidR="00486731" w:rsidRDefault="00335353">
      <w:pPr>
        <w:pStyle w:val="2"/>
      </w:pPr>
      <w:r>
        <w:t>Ожидаемые результаты</w:t>
      </w:r>
    </w:p>
    <w:p w:rsidR="00486731" w:rsidRDefault="00335353">
      <w:pPr>
        <w:pStyle w:val="a2"/>
        <w:numPr>
          <w:ilvl w:val="0"/>
          <w:numId w:val="5"/>
        </w:numPr>
        <w:tabs>
          <w:tab w:val="left" w:pos="0"/>
        </w:tabs>
        <w:spacing w:after="0"/>
      </w:pPr>
      <w:r>
        <w:t>У родителей повысится заинтересованность школьной жизнью детей.</w:t>
      </w:r>
    </w:p>
    <w:p w:rsidR="00486731" w:rsidRDefault="00335353">
      <w:pPr>
        <w:pStyle w:val="a2"/>
        <w:numPr>
          <w:ilvl w:val="0"/>
          <w:numId w:val="5"/>
        </w:numPr>
        <w:tabs>
          <w:tab w:val="left" w:pos="0"/>
        </w:tabs>
        <w:spacing w:after="0"/>
      </w:pPr>
      <w:r>
        <w:t>Дети научаться жить дружно, сплоченно.</w:t>
      </w:r>
    </w:p>
    <w:p w:rsidR="00486731" w:rsidRDefault="00335353">
      <w:pPr>
        <w:pStyle w:val="a2"/>
        <w:numPr>
          <w:ilvl w:val="0"/>
          <w:numId w:val="5"/>
        </w:numPr>
        <w:tabs>
          <w:tab w:val="left" w:pos="0"/>
        </w:tabs>
      </w:pPr>
      <w:r>
        <w:t>Сформируется взаимодействие семьи и школы.</w:t>
      </w:r>
    </w:p>
    <w:p w:rsidR="00486731" w:rsidRDefault="00335353">
      <w:pPr>
        <w:pStyle w:val="2"/>
      </w:pPr>
      <w:r>
        <w:t>График мероприятий на учебный год</w:t>
      </w:r>
    </w:p>
    <w:tbl>
      <w:tblPr>
        <w:tblW w:w="11073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081"/>
        <w:gridCol w:w="1832"/>
        <w:gridCol w:w="1728"/>
        <w:gridCol w:w="1888"/>
        <w:gridCol w:w="2544"/>
      </w:tblGrid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1- 5 СЕНТЯБРЯ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8 – 14 СЕНТЯБРЯ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15 – 21 СЕНТЯБРЯ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22 – 28 СЕНТЯБРЯ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«Где тепло там и добро»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нравственности «Кого мы называем честным»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«Я и моё место в жизни»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«Мои права и обязанности»</w:t>
            </w:r>
          </w:p>
        </w:tc>
        <w:tc>
          <w:tcPr>
            <w:tcW w:w="2544" w:type="dxa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о поведении в школе «Я –ученик»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вежливости «Ежели вы вежливы»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«Как вести себя в чрезвычайных ситуациях»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– игра путешествия «Откуда берутся грязнули»</w:t>
            </w:r>
          </w:p>
        </w:tc>
        <w:tc>
          <w:tcPr>
            <w:tcW w:w="2544" w:type="dxa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Экологическая работа и экскурсионно-туристическая </w:t>
            </w:r>
            <w:r>
              <w:lastRenderedPageBreak/>
              <w:t>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Экскурсия по школе» Кто </w:t>
            </w:r>
            <w:r>
              <w:lastRenderedPageBreak/>
              <w:t>работает рядом с нами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Викторина «В гостях у </w:t>
            </w:r>
            <w:r>
              <w:lastRenderedPageBreak/>
              <w:t>природы»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Распределение поручений и обязанностей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Уход за комнатными растениями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на клумбе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Путешествие в книжное царство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Литературная гостиная «В некотором царстве в некотором государстве»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Практикум – игра «Тренировка памяти»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Разное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Подготовка к празднику, посвящённому Дню учителя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29 - 5 ОКТЯБРЯ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6 – 12 ОКТЯБРЯ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13 – 19 ОКТЯБРЯ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20 – 26 ОКТЯБРЯ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Праздник, посвящённый Дню учителя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 урожая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 «Мы теперь не просто дети, мы теперь ученики»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Акция «Творим добро» ко дню пожилого человека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доброты «Кто такие добрые и злые люди»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Выставка рисунков «Моя малая Родина»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Познавательная беседа «Что я знаю о законе»</w:t>
            </w:r>
          </w:p>
        </w:tc>
        <w:tc>
          <w:tcPr>
            <w:tcW w:w="2544" w:type="dxa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«Как справиться с упрямством»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Путешествия в страну Волшебных слов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Урок- игра «Режим дня школьника»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Ролевая игра «Как вести себя на улице»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Устный журнал «Всем на свете людям ясно что шалить с огнём опасно»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Экскурсия «Осенние изменения в природе»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«Берегите воздух и воду»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Уборка пришкольной территории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Операция «Чистюля» (уборка кабинета)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Викторина «Бюро сказочных находок «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Литературная игра «Путешествия в сказку «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«Чему учат в школе»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Индивидуальная работа с </w:t>
            </w:r>
            <w:proofErr w:type="spellStart"/>
            <w:r>
              <w:t>учащимеся</w:t>
            </w:r>
            <w:proofErr w:type="spellEnd"/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27 - 2 НОЯБРЯ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3 - 9 НОЯБРЯ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10 – 16 НОЯБРЯ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17 – 23 НОЯБРЯ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Праздник, посвящённый Дню матери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Разговор- рассуждение «С детства дружбой дорожить учат в школе»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Беседа»4ноября –День народного Единства»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«Я и моя семья»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Диалог «Классный коллектив»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Конкурс рисунков «Мой подарок маме»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– практикум «Умение видеть хорошее»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«Я здоровье берегу – сам себе я помогу»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«Что такое правонарушения и как их избежать»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Экологический час «Земля – нам общий дом»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о культуре поведение в природе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«Трудом красив и славен человек»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Выставка творческих работ «Это сделали мы сами»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«Книга – твой учитель и друг»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Экскурсия в школьную библиотеку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 первого десятка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– путешествие «Устное народное творчество»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Родительская консультация «Режим младшего школьника»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Индивидуальные беседы с родителями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24- 28 НОЯБРЯ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 – 5 ДЕКАБРЯ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8 – 12 ДЕКАБРЯ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15 – 19 ДЕКАБРЯ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Новогодний карнавал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«Где добрые люди, там беды не будет»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нравственности «Поступки твои и других»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Беседа- знакомство «Символы России - герб, флаг, гимн»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Выставка рисунков о Родине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– рассуждения «Не только платы красит человека»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Практикум «Правила хорошего тона»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«Мы за здоровый образ жизни»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«Наркотики — это смерть»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мастерской Деда Мороза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Операция «Чистюля» уборка кабинета)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– путешествие в мир книг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Акция «Живи книга»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Математический турнир «В лабиринте чисел»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Конкурс грамотеев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Родительская консультация «Помощь родителей в организации досуга детей»</w:t>
            </w:r>
          </w:p>
        </w:tc>
        <w:tc>
          <w:tcPr>
            <w:tcW w:w="6160" w:type="dxa"/>
            <w:gridSpan w:val="3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proofErr w:type="spellStart"/>
            <w:r>
              <w:rPr>
                <w:rStyle w:val="a8"/>
              </w:rPr>
              <w:t>НаправленияСроки</w:t>
            </w:r>
            <w:proofErr w:type="spellEnd"/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5 - 11 ЯНВАРЯ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12 – 18 ЯНВАРЯ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19 – 25 ЯНВАРЯ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26 – 31 ЯНВАРЯ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Рождественская ёлка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нравственности «Сто тысяч почему»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Круглый стол «С чего начинается Родина»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Экскурсия в школьный музей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вежливости «Добрые слова, добрые дела»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«Этикет или просто хорошие манеры»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Конкурс </w:t>
            </w:r>
            <w:r>
              <w:lastRenderedPageBreak/>
              <w:t>рисунков «Спички детям не игрушка»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Беседа «Вредные </w:t>
            </w:r>
            <w:r>
              <w:lastRenderedPageBreak/>
              <w:t>привычки»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Беседа о правилах </w:t>
            </w:r>
            <w:r>
              <w:lastRenderedPageBreak/>
              <w:t>поведения на водоёмах в зимний период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Экскурсия «Зимушка – зима»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Доброе дело» Птичья кормушка»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«Труд красит человека»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Игровая программа «Суд книжки над </w:t>
            </w:r>
            <w:proofErr w:type="spellStart"/>
            <w:r>
              <w:t>неряхой</w:t>
            </w:r>
            <w:proofErr w:type="spellEnd"/>
            <w:r>
              <w:t xml:space="preserve"> мальчишкой»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Родительская консультация «Культура поведения младших школьников»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Индивидуальных беседы в родителями</w:t>
            </w:r>
          </w:p>
        </w:tc>
        <w:tc>
          <w:tcPr>
            <w:tcW w:w="2544" w:type="dxa"/>
            <w:shd w:val="clear" w:color="auto" w:fill="auto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1- 8 ФЕВРАЛЯ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9 – 15 ФЕВРАЛЯ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16 – 22 ФЕВРАЛЯ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23 – 28 ФЕВРАЛЯ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Праздничная программа, посвященная Дню святого Валентина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Праздник, посвящённый Дню Защитника Отечества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– практикум «Подарим другому радость»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Игровая программа «Масленица идет – блины несет»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мужества «Защитники, кто они?»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этикета «Вся семья вместе, так и душа на месте»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«Я и другие люди»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Устный журнал «Береги   здоровье смолоду»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«Мы пешеходы»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«Любить природу-значит её охранять»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викторина «Эти забавные животные»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«Как содержим </w:t>
            </w:r>
            <w:r>
              <w:lastRenderedPageBreak/>
              <w:t>мы в порядке наши книжки и тетрадки» практическое занятие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Заучивание стихов о </w:t>
            </w:r>
            <w:r>
              <w:lastRenderedPageBreak/>
              <w:t>маме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Изготовление поделок для папы к 23 февраля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 «В мире неизведанных слов»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Родительская консультация о внимании т внимательности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proofErr w:type="spellStart"/>
            <w:r>
              <w:t>Индивидуальнаяработа</w:t>
            </w:r>
            <w:proofErr w:type="spellEnd"/>
            <w:r>
              <w:t xml:space="preserve"> с родителями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1- 8 МАРТА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9 – 15 МАРТА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16 – 22 МАРТА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23 – 28 МАРТА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Праздник, посвящённый 8 марта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Праздник «Спасибо Азбуке»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Диалог- игра «Что значит быть нужным людям»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Этическая беседа не стесняйся доброты своей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День освобождения </w:t>
            </w:r>
            <w:proofErr w:type="spellStart"/>
            <w:r>
              <w:t>с.Густомой</w:t>
            </w:r>
            <w:proofErr w:type="spellEnd"/>
            <w:r>
              <w:t>. Общешкольная информационная линейка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«Жить в мире с собой и другими»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Диспут «Что такое хорошо и что такое плохо»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«Путешествие по городу вежливости и доброты»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«Профилактика простудных заболеваний. Закаливание»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«Скажем нет вредным привычкам»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КВН «Что я знаю о природе»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«Игра «Звездный час»»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Литературное лото «Книга-наш лучший друг!»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Родительское собрание «Роль сказок, мультфильмов, детских передач в воспитания детей»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</w:tbl>
    <w:p w:rsidR="00486731" w:rsidRDefault="00335353">
      <w:pPr>
        <w:pStyle w:val="a2"/>
      </w:pPr>
      <w:r>
        <w:t> </w:t>
      </w:r>
    </w:p>
    <w:tbl>
      <w:tblPr>
        <w:tblW w:w="10564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081"/>
        <w:gridCol w:w="1779"/>
        <w:gridCol w:w="2455"/>
        <w:gridCol w:w="1728"/>
        <w:gridCol w:w="1521"/>
      </w:tblGrid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1 - 5 АПРЕЛЯ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6 – 12 АПРЕЛЯ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 xml:space="preserve">13 –19 </w:t>
            </w:r>
            <w:r>
              <w:rPr>
                <w:rStyle w:val="a8"/>
              </w:rPr>
              <w:lastRenderedPageBreak/>
              <w:t>АПРЕЛЯ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lastRenderedPageBreak/>
              <w:t xml:space="preserve">20 – 26 </w:t>
            </w:r>
            <w:r>
              <w:rPr>
                <w:rStyle w:val="a8"/>
              </w:rPr>
              <w:lastRenderedPageBreak/>
              <w:t>АПРЕЛЯ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КТД</w:t>
            </w:r>
          </w:p>
        </w:tc>
        <w:tc>
          <w:tcPr>
            <w:tcW w:w="4234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Устный юмористический журнал «Нам в учебе нет помехи, если в классе много смеха»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Час общения «Светлый праздник Пасха»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«Страна, в которой я живу»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нравственности «Мир человеческих чувств»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Диалог «Любить Родину – значит быть ей полезным»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мужества «Этих дней не смолкнет слава»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мужества «Мы этой памяти верны»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Эстетическое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Ролевая игра «Особенности поведения мальчиков и девочек»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Профилактическая беседа «Профилактика детского травматизма»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Урок-беседа «Где нас подстерегает опасность?»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Беседа с элементами викторины «Берегите Землю, берегите!»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Экскурсия «Весенние изменения в природе»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Игровая программа «День Земли»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на пришкольном участке и облагораживание территории школы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Акция «Чистая улица»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на клумбе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Конкурс загадок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Игра-путешествие «Путешествие в космос»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Выставка рисунков «Вместе дружная семья»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Родительское собрание «Роль родителей в развитии ребенка»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4234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Помощь в устранении неудовлетворительных отметок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Контроль за дисциплиной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Направления Сроки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27 - 30 АПРЕЛЯ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 – 10 МАЯ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11 – 17 МАЯ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rPr>
                <w:rStyle w:val="a8"/>
              </w:rPr>
              <w:t> 18 – 24 МАЯ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КТД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Торжественный митинг к 9 Мая – День Победы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Торжественная линейка, посвященная празднику Последнего звонка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Духовно-нравственное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Гражданско-патриотическое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Урок мужества </w:t>
            </w:r>
            <w:r>
              <w:lastRenderedPageBreak/>
              <w:t>«Этот День Победы!»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 xml:space="preserve">Игра-путешествие </w:t>
            </w:r>
            <w:r>
              <w:lastRenderedPageBreak/>
              <w:t xml:space="preserve">«Это все </w:t>
            </w:r>
            <w:proofErr w:type="spellStart"/>
            <w:r>
              <w:t>Росссия</w:t>
            </w:r>
            <w:proofErr w:type="spellEnd"/>
            <w:r>
              <w:t>!»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Беседа </w:t>
            </w:r>
            <w:r>
              <w:lastRenderedPageBreak/>
              <w:t>«Детям планеты мир без слез и тревог»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lastRenderedPageBreak/>
              <w:t>Эстетическое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Игра-практикум «Как украсить мир»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Здоровый образ жизни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Урок здоровья «Вредные привычки»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Конкурс рисунков «Противопожарная безопасность»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Конкурсное состязание «Основы безопасности»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4183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Военно-патриотическая игра с элементами туризма «Зарница»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Выставка поделок из бросового материала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Воспитание любви к чтению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Чтение книг о Родине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Учебно-познавательная деятельность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Математическая встреча «Геометрия вокруг нас»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Интеллектуальная игра «Умники и умницы»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Классный час по итогам 4-ой четверти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Работа с родителями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Подведение итогов 4-ой учебной четверти.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 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Родительское собрание «Летний отдых детей»</w:t>
            </w:r>
          </w:p>
        </w:tc>
      </w:tr>
      <w:tr w:rsidR="00486731">
        <w:tc>
          <w:tcPr>
            <w:tcW w:w="3081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Индивидуальная работа с обучающимися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486731" w:rsidRDefault="00486731">
            <w:pPr>
              <w:pStyle w:val="ac"/>
              <w:rPr>
                <w:sz w:val="4"/>
                <w:szCs w:val="4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Помощь в устранении неудовлетворительных отметок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486731" w:rsidRDefault="00335353">
            <w:pPr>
              <w:pStyle w:val="ac"/>
            </w:pPr>
            <w:r>
              <w:t>«Техника безопасности учащихся – инструктаж на период летних каникул».</w:t>
            </w:r>
          </w:p>
        </w:tc>
      </w:tr>
    </w:tbl>
    <w:p w:rsidR="00486731" w:rsidRDefault="00486731"/>
    <w:sectPr w:rsidR="00486731" w:rsidSect="00FF5C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6436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57115"/>
    <w:multiLevelType w:val="multilevel"/>
    <w:tmpl w:val="EE0E4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757178A"/>
    <w:multiLevelType w:val="multilevel"/>
    <w:tmpl w:val="84A4E5B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30DD518D"/>
    <w:multiLevelType w:val="multilevel"/>
    <w:tmpl w:val="A94065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35606750"/>
    <w:multiLevelType w:val="multilevel"/>
    <w:tmpl w:val="5A725F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485D63F7"/>
    <w:multiLevelType w:val="multilevel"/>
    <w:tmpl w:val="AB9AE6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7C837B1C"/>
    <w:multiLevelType w:val="multilevel"/>
    <w:tmpl w:val="5A60A5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486731"/>
    <w:rsid w:val="000D56E9"/>
    <w:rsid w:val="002327C7"/>
    <w:rsid w:val="00335353"/>
    <w:rsid w:val="00486731"/>
    <w:rsid w:val="00FB082F"/>
    <w:rsid w:val="00FF5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5CF0"/>
  </w:style>
  <w:style w:type="paragraph" w:styleId="2">
    <w:name w:val="heading 2"/>
    <w:basedOn w:val="a1"/>
    <w:next w:val="a2"/>
    <w:qFormat/>
    <w:rsid w:val="00FF5CF0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Маркеры списка"/>
    <w:qFormat/>
    <w:rsid w:val="00FF5CF0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FF5CF0"/>
  </w:style>
  <w:style w:type="character" w:customStyle="1" w:styleId="a8">
    <w:name w:val="Выделение жирным"/>
    <w:qFormat/>
    <w:rsid w:val="00FF5CF0"/>
    <w:rPr>
      <w:b/>
      <w:bCs/>
    </w:rPr>
  </w:style>
  <w:style w:type="paragraph" w:styleId="a1">
    <w:name w:val="Title"/>
    <w:basedOn w:val="a0"/>
    <w:next w:val="a2"/>
    <w:qFormat/>
    <w:rsid w:val="00FF5CF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2">
    <w:name w:val="Body Text"/>
    <w:basedOn w:val="a0"/>
    <w:rsid w:val="00FF5CF0"/>
    <w:pPr>
      <w:spacing w:after="140" w:line="288" w:lineRule="auto"/>
    </w:pPr>
  </w:style>
  <w:style w:type="paragraph" w:styleId="a9">
    <w:name w:val="List"/>
    <w:basedOn w:val="a2"/>
    <w:rsid w:val="00FF5CF0"/>
  </w:style>
  <w:style w:type="paragraph" w:styleId="aa">
    <w:name w:val="caption"/>
    <w:basedOn w:val="a0"/>
    <w:qFormat/>
    <w:rsid w:val="00FF5CF0"/>
    <w:pPr>
      <w:suppressLineNumbers/>
      <w:spacing w:before="120" w:after="120"/>
    </w:pPr>
    <w:rPr>
      <w:i/>
      <w:iCs/>
    </w:rPr>
  </w:style>
  <w:style w:type="paragraph" w:styleId="ab">
    <w:name w:val="index heading"/>
    <w:basedOn w:val="a0"/>
    <w:qFormat/>
    <w:rsid w:val="00FF5CF0"/>
    <w:pPr>
      <w:suppressLineNumbers/>
    </w:pPr>
  </w:style>
  <w:style w:type="paragraph" w:customStyle="1" w:styleId="ac">
    <w:name w:val="Содержимое таблицы"/>
    <w:basedOn w:val="a0"/>
    <w:qFormat/>
    <w:rsid w:val="00FF5CF0"/>
    <w:pPr>
      <w:suppressLineNumbers/>
    </w:pPr>
  </w:style>
  <w:style w:type="paragraph" w:customStyle="1" w:styleId="ad">
    <w:name w:val="Заголовок таблицы"/>
    <w:basedOn w:val="ac"/>
    <w:qFormat/>
    <w:rsid w:val="00FF5CF0"/>
    <w:pPr>
      <w:jc w:val="center"/>
    </w:pPr>
    <w:rPr>
      <w:b/>
      <w:bCs/>
    </w:rPr>
  </w:style>
  <w:style w:type="paragraph" w:styleId="a">
    <w:name w:val="List Bullet"/>
    <w:basedOn w:val="a0"/>
    <w:uiPriority w:val="99"/>
    <w:unhideWhenUsed/>
    <w:rsid w:val="00FB082F"/>
    <w:pPr>
      <w:numPr>
        <w:numId w:val="7"/>
      </w:numPr>
      <w:contextualSpacing/>
    </w:pPr>
    <w:rPr>
      <w:rFonts w:cs="Mangal"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2327C7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3"/>
    <w:link w:val="ae"/>
    <w:uiPriority w:val="99"/>
    <w:semiHidden/>
    <w:rsid w:val="002327C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dc:description/>
  <cp:lastModifiedBy>DNC</cp:lastModifiedBy>
  <cp:revision>4</cp:revision>
  <dcterms:created xsi:type="dcterms:W3CDTF">2021-05-12T09:33:00Z</dcterms:created>
  <dcterms:modified xsi:type="dcterms:W3CDTF">2021-05-13T18:46:00Z</dcterms:modified>
  <dc:language>ru-RU</dc:language>
</cp:coreProperties>
</file>